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B8610" w14:textId="77777777" w:rsidR="00EE1315" w:rsidRPr="00A53B33" w:rsidRDefault="00A53B33" w:rsidP="00A53B33">
      <w:pPr>
        <w:pStyle w:val="NormalWeb"/>
        <w:jc w:val="center"/>
      </w:pPr>
      <w:r>
        <w:rPr>
          <w:noProof/>
          <w:lang w:val="en-US" w:eastAsia="en-US"/>
        </w:rPr>
        <w:drawing>
          <wp:inline distT="0" distB="0" distL="0" distR="0" wp14:anchorId="5BC67CA3" wp14:editId="68A85BF8">
            <wp:extent cx="970701" cy="952500"/>
            <wp:effectExtent l="0" t="0" r="1270" b="0"/>
            <wp:docPr id="2" name="Imagen 2" descr="C:\Users\Usuario\Downloads\IMG-202403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240313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792" cy="96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D4B4" w14:textId="77777777" w:rsidR="00B01DEE" w:rsidRDefault="00B01DEE" w:rsidP="00191B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rPr>
          <w:rFonts w:ascii="Times New Roman" w:eastAsia="Arial Unicode MS" w:hAnsi="Times New Roman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</w:p>
    <w:p w14:paraId="68F6BC67" w14:textId="77777777" w:rsidR="00EE1315" w:rsidRPr="00B01DEE" w:rsidRDefault="00EE1315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Provincia de Buenos Aires</w:t>
      </w:r>
      <w:r w:rsidR="00B01DEE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Dirección </w:t>
      </w:r>
      <w:r w:rsidR="007D54E5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General de </w:t>
      </w:r>
      <w:r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Cultura y Educación</w:t>
      </w:r>
      <w:r w:rsidR="00B01DEE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B01DEE" w:rsidRP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 </w:t>
      </w:r>
      <w:r w:rsidRP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>Dirección de Ed</w:t>
      </w:r>
      <w:r w:rsid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ucación Superior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Instituto Superior de Formación Docente y Técnica Nº 46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“2 de abril de 1982”</w:t>
      </w:r>
    </w:p>
    <w:p w14:paraId="5CA6B267" w14:textId="77777777" w:rsidR="00B01DEE" w:rsidRPr="00B01DEE" w:rsidRDefault="009425AA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Sede: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Pueyrredón 1250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Sub-sede:</w:t>
      </w:r>
      <w:r w:rsid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="00B50F88" w:rsidRP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</w:t>
      </w:r>
      <w:r w:rsid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ueyrredó</w:t>
      </w:r>
      <w:r w:rsidR="00B50F88" w:rsidRP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n 914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-  Ramos Mejía - </w:t>
      </w:r>
      <w:r w:rsidR="007D54E5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La Matanza</w:t>
      </w:r>
    </w:p>
    <w:p w14:paraId="02170458" w14:textId="77777777" w:rsidR="00A9437F" w:rsidRPr="00B01DEE" w:rsidRDefault="00000000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</w:pPr>
      <w:hyperlink r:id="rId9" w:history="1">
        <w:r w:rsidR="00B01DEE" w:rsidRPr="00B01DEE">
          <w:rPr>
            <w:rStyle w:val="Hipervnculo"/>
            <w:rFonts w:ascii="Times New Roman" w:eastAsia="Arial Unicode MS" w:hAnsi="Times New Roman"/>
            <w:b/>
            <w:bCs/>
            <w:u w:color="000000"/>
            <w:bdr w:val="nil"/>
            <w:lang w:val="es-MX" w:eastAsia="es-MX"/>
          </w:rPr>
          <w:t>www.instituto46.edu.ar</w:t>
        </w:r>
      </w:hyperlink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  <w:t xml:space="preserve"> - @instituo.46</w:t>
      </w:r>
    </w:p>
    <w:p w14:paraId="480E5F29" w14:textId="77777777" w:rsidR="00B01DEE" w:rsidRDefault="00B01DEE" w:rsidP="009425AA">
      <w:pPr>
        <w:jc w:val="center"/>
        <w:rPr>
          <w:rFonts w:ascii="Times New Roman" w:hAnsi="Times New Roman"/>
          <w:color w:val="0070C0"/>
          <w:lang w:val="es-MX"/>
        </w:rPr>
      </w:pPr>
    </w:p>
    <w:p w14:paraId="6A6594C4" w14:textId="77777777" w:rsidR="00B01DEE" w:rsidRDefault="00B01DEE" w:rsidP="00B01DEE">
      <w:pPr>
        <w:jc w:val="both"/>
        <w:rPr>
          <w:rFonts w:ascii="Times New Roman" w:hAnsi="Times New Roman"/>
          <w:color w:val="0070C0"/>
          <w:lang w:val="es-MX"/>
        </w:rPr>
      </w:pPr>
    </w:p>
    <w:p w14:paraId="5609111F" w14:textId="77777777" w:rsidR="00B01DEE" w:rsidRPr="00C76350" w:rsidRDefault="00B01DEE" w:rsidP="00C76350">
      <w:pPr>
        <w:spacing w:line="360" w:lineRule="auto"/>
        <w:jc w:val="center"/>
        <w:rPr>
          <w:rFonts w:ascii="Times New Roman" w:hAnsi="Times New Roman"/>
          <w:b/>
          <w:lang w:val="es-AR"/>
        </w:rPr>
      </w:pPr>
      <w:r w:rsidRPr="00C76350">
        <w:rPr>
          <w:rFonts w:ascii="Times New Roman" w:hAnsi="Times New Roman"/>
          <w:b/>
          <w:lang w:val="es-AR"/>
        </w:rPr>
        <w:t>PROGRAMA</w:t>
      </w:r>
    </w:p>
    <w:p w14:paraId="34E2BE02" w14:textId="04C6A45D" w:rsidR="00B01DEE" w:rsidRDefault="00B01DEE" w:rsidP="00A24E1E">
      <w:pPr>
        <w:spacing w:after="0"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-CARRERA</w:t>
      </w:r>
    </w:p>
    <w:p w14:paraId="136F93CB" w14:textId="77777777" w:rsidR="00A24E1E" w:rsidRDefault="00A24E1E" w:rsidP="00A24E1E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 w:rsidRPr="00F06F7F">
        <w:rPr>
          <w:rFonts w:ascii="Times New Roman" w:eastAsia="Times New Roman" w:hAnsi="Times New Roman"/>
          <w:lang w:val="es-MX"/>
        </w:rPr>
        <w:t>Profesorado de Educación Primaria</w:t>
      </w:r>
    </w:p>
    <w:p w14:paraId="79A03434" w14:textId="77777777" w:rsidR="00B01DEE" w:rsidRDefault="00B01DEE" w:rsidP="00A24E1E">
      <w:pPr>
        <w:spacing w:before="240" w:after="0"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-CURSO Y COMISIÓN</w:t>
      </w:r>
    </w:p>
    <w:p w14:paraId="39B94119" w14:textId="17F1ECF7" w:rsidR="00715741" w:rsidRDefault="00715741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Año Académico: </w:t>
      </w:r>
      <w:r w:rsidR="00A24E1E">
        <w:rPr>
          <w:rFonts w:ascii="Times New Roman" w:eastAsia="Times New Roman" w:hAnsi="Times New Roman"/>
          <w:lang w:val="es-MX"/>
        </w:rPr>
        <w:t>1r</w:t>
      </w:r>
      <w:r>
        <w:rPr>
          <w:rFonts w:ascii="Times New Roman" w:eastAsia="Times New Roman" w:hAnsi="Times New Roman"/>
          <w:lang w:val="es-MX"/>
        </w:rPr>
        <w:t>o</w:t>
      </w:r>
    </w:p>
    <w:p w14:paraId="3AF08F61" w14:textId="38FF106B" w:rsidR="00715741" w:rsidRPr="00715741" w:rsidRDefault="00A24E1E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Grupos 1 y 2</w:t>
      </w:r>
    </w:p>
    <w:p w14:paraId="11FFBB29" w14:textId="77777777" w:rsidR="00B01DEE" w:rsidRDefault="00B01DEE" w:rsidP="00A24E1E">
      <w:pPr>
        <w:spacing w:before="240" w:after="0"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-PERSPECTIVA/ESPACIO CURRICULAR/MATERIA</w:t>
      </w:r>
    </w:p>
    <w:p w14:paraId="5392BEFD" w14:textId="77777777" w:rsidR="00A24E1E" w:rsidRDefault="00A24E1E" w:rsidP="00B01DEE">
      <w:pPr>
        <w:spacing w:line="360" w:lineRule="auto"/>
        <w:rPr>
          <w:rFonts w:ascii="Times New Roman" w:hAnsi="Times New Roman"/>
          <w:lang w:val="es-AR"/>
        </w:rPr>
      </w:pPr>
      <w:r w:rsidRPr="00F06F7F">
        <w:rPr>
          <w:rFonts w:ascii="Times New Roman" w:eastAsia="Times New Roman" w:hAnsi="Times New Roman"/>
          <w:lang w:val="es-MX"/>
        </w:rPr>
        <w:t>Campo de la Práctica Docente I</w:t>
      </w:r>
      <w:r w:rsidRPr="00B01DEE">
        <w:rPr>
          <w:rFonts w:ascii="Times New Roman" w:hAnsi="Times New Roman"/>
          <w:lang w:val="es-AR"/>
        </w:rPr>
        <w:t xml:space="preserve"> </w:t>
      </w:r>
    </w:p>
    <w:p w14:paraId="1ABBC892" w14:textId="388CE10D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-DOCENTE</w:t>
      </w:r>
      <w:r w:rsidR="00A24E1E">
        <w:rPr>
          <w:rFonts w:ascii="Times New Roman" w:hAnsi="Times New Roman"/>
          <w:lang w:val="es-AR"/>
        </w:rPr>
        <w:t>S</w:t>
      </w:r>
    </w:p>
    <w:p w14:paraId="6E8E84F3" w14:textId="699E09D1" w:rsidR="00715741" w:rsidRPr="00B01DEE" w:rsidRDefault="00A24E1E" w:rsidP="00B01DEE">
      <w:pPr>
        <w:spacing w:line="360" w:lineRule="auto"/>
        <w:rPr>
          <w:rFonts w:ascii="Times New Roman" w:hAnsi="Times New Roman"/>
          <w:lang w:val="es-AR"/>
        </w:rPr>
      </w:pPr>
      <w:r>
        <w:rPr>
          <w:rFonts w:ascii="Times New Roman" w:eastAsia="Times New Roman" w:hAnsi="Times New Roman"/>
          <w:lang w:val="es-MX"/>
        </w:rPr>
        <w:t>Lic. Stella Villalba – Lic. Guillermo Castelao</w:t>
      </w:r>
    </w:p>
    <w:p w14:paraId="310A571E" w14:textId="77777777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-CORREO ELECTRONICO</w:t>
      </w:r>
    </w:p>
    <w:p w14:paraId="50B9082D" w14:textId="539BFB91" w:rsidR="00715741" w:rsidRPr="00B01DEE" w:rsidRDefault="00A24E1E" w:rsidP="00B01DEE">
      <w:pPr>
        <w:spacing w:line="360" w:lineRule="auto"/>
        <w:rPr>
          <w:rFonts w:ascii="Times New Roman" w:hAnsi="Times New Roman"/>
          <w:lang w:val="es-AR"/>
        </w:rPr>
      </w:pPr>
      <w:proofErr w:type="gramStart"/>
      <w:r w:rsidRPr="00A24E1E">
        <w:rPr>
          <w:rFonts w:ascii="Times New Roman" w:hAnsi="Times New Roman"/>
          <w:lang w:val="es-AR"/>
        </w:rPr>
        <w:t>villalba.stellamaris0@gmail.com</w:t>
      </w:r>
      <w:r w:rsidRPr="00A24E1E">
        <w:rPr>
          <w:rFonts w:ascii="Times New Roman" w:hAnsi="Times New Roman"/>
          <w:lang w:val="es-AR"/>
        </w:rPr>
        <w:t xml:space="preserve"> </w:t>
      </w:r>
      <w:r>
        <w:rPr>
          <w:rFonts w:ascii="Times New Roman" w:hAnsi="Times New Roman"/>
          <w:lang w:val="es-AR"/>
        </w:rPr>
        <w:t xml:space="preserve"> /</w:t>
      </w:r>
      <w:proofErr w:type="gramEnd"/>
      <w:r>
        <w:rPr>
          <w:rFonts w:ascii="Times New Roman" w:hAnsi="Times New Roman"/>
          <w:lang w:val="es-AR"/>
        </w:rPr>
        <w:t xml:space="preserve">/  </w:t>
      </w:r>
      <w:r w:rsidR="00715741">
        <w:rPr>
          <w:rFonts w:ascii="Times New Roman" w:hAnsi="Times New Roman"/>
          <w:lang w:val="es-AR"/>
        </w:rPr>
        <w:t>guillermocastelao@gmail.com</w:t>
      </w:r>
    </w:p>
    <w:p w14:paraId="74BCD7B6" w14:textId="77777777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-HORARIO SEMANAL DE CLASES</w:t>
      </w:r>
    </w:p>
    <w:p w14:paraId="453CBC0B" w14:textId="6BE45D3D" w:rsidR="00715741" w:rsidRPr="00B01DEE" w:rsidRDefault="00A24E1E" w:rsidP="00B01DEE">
      <w:pPr>
        <w:spacing w:line="36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Martes</w:t>
      </w:r>
      <w:r w:rsidR="00715741">
        <w:rPr>
          <w:rFonts w:ascii="Times New Roman" w:hAnsi="Times New Roman"/>
          <w:lang w:val="es-AR"/>
        </w:rPr>
        <w:t xml:space="preserve">. </w:t>
      </w:r>
      <w:r>
        <w:rPr>
          <w:rFonts w:ascii="Times New Roman" w:hAnsi="Times New Roman"/>
          <w:lang w:val="es-AR"/>
        </w:rPr>
        <w:t>9:00 a 12:00 Hs</w:t>
      </w:r>
    </w:p>
    <w:p w14:paraId="0BAC5BB4" w14:textId="77777777" w:rsidR="00B01DEE" w:rsidRDefault="00B01DEE" w:rsidP="00550934">
      <w:pPr>
        <w:spacing w:after="0"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-EXPECTATIVAS DE LOGRO</w:t>
      </w:r>
    </w:p>
    <w:p w14:paraId="42CF13D9" w14:textId="77777777" w:rsidR="00715741" w:rsidRDefault="00715741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 cátedra le propone que sea capaz de:</w:t>
      </w:r>
    </w:p>
    <w:p w14:paraId="06188CB3" w14:textId="77777777" w:rsidR="00A24E1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Interpretar textos alcanzando la capacidad de expresar criterios de búsqueda, organización de lo leído, síntesis conceptual y contexto de aplicación.</w:t>
      </w:r>
    </w:p>
    <w:p w14:paraId="76DA6246" w14:textId="77777777" w:rsidR="00A24E1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Explicitar un primer plan formativo en términos de aspiraciones, fortalezas adquiridas y temores</w:t>
      </w:r>
    </w:p>
    <w:p w14:paraId="32F920ED" w14:textId="77777777" w:rsidR="00A24E1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Plantear, compartir, comparar y replantear objetivos de investigación del hecho educativo en distintas dimensiones (personal-social / temporal / jurisdiccional / cultural)</w:t>
      </w:r>
    </w:p>
    <w:p w14:paraId="1A70E391" w14:textId="77777777" w:rsidR="00A24E1E" w:rsidRPr="007B500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Describir las condiciones</w:t>
      </w:r>
      <w:r w:rsidRPr="007B50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Pr="007B500E">
        <w:rPr>
          <w:sz w:val="24"/>
          <w:szCs w:val="24"/>
        </w:rPr>
        <w:t>dispositivos de</w:t>
      </w:r>
      <w:r>
        <w:rPr>
          <w:sz w:val="24"/>
          <w:szCs w:val="24"/>
        </w:rPr>
        <w:t xml:space="preserve"> exploración heurística (entrevista – observación participante y no participante)</w:t>
      </w:r>
    </w:p>
    <w:p w14:paraId="77D6DF61" w14:textId="77777777" w:rsidR="00A24E1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Dar cuenta de los criterios adoptados para la construcción de los instrumentos de </w:t>
      </w:r>
      <w:r w:rsidRPr="007B500E">
        <w:rPr>
          <w:sz w:val="24"/>
          <w:szCs w:val="24"/>
        </w:rPr>
        <w:t xml:space="preserve">observación, </w:t>
      </w:r>
      <w:r>
        <w:rPr>
          <w:sz w:val="24"/>
          <w:szCs w:val="24"/>
        </w:rPr>
        <w:t>registro y elaboración de la información</w:t>
      </w:r>
    </w:p>
    <w:p w14:paraId="094484CD" w14:textId="77777777" w:rsidR="00A24E1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Obtener información y proponer su valor en contexto biográfico y contextos de su vida cotidiana; socializarlos; compararlos y reformularlos.</w:t>
      </w:r>
    </w:p>
    <w:p w14:paraId="24A769FE" w14:textId="77777777" w:rsidR="00A24E1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Elaborar objetivos y dispositivos de exploración para contextos no formales</w:t>
      </w:r>
    </w:p>
    <w:p w14:paraId="4599ED9F" w14:textId="77777777" w:rsidR="00A24E1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Diagramar la organización</w:t>
      </w:r>
      <w:r w:rsidRPr="007B500E">
        <w:rPr>
          <w:sz w:val="24"/>
          <w:szCs w:val="24"/>
        </w:rPr>
        <w:t xml:space="preserve"> </w:t>
      </w:r>
      <w:r>
        <w:rPr>
          <w:sz w:val="24"/>
          <w:szCs w:val="24"/>
        </w:rPr>
        <w:t>del diseño curricular para el nivel primario bonaerense</w:t>
      </w:r>
    </w:p>
    <w:p w14:paraId="3D3DB704" w14:textId="77777777" w:rsidR="00A24E1E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Hallar fenómenos disciplinares en el diseño curricular con clara enunciación de los criterios de búsqueda.</w:t>
      </w:r>
    </w:p>
    <w:p w14:paraId="03A2EE85" w14:textId="77777777" w:rsidR="00A24E1E" w:rsidRPr="0084273F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 w:rsidRPr="0084273F">
        <w:rPr>
          <w:sz w:val="24"/>
          <w:szCs w:val="24"/>
        </w:rPr>
        <w:t>Expresar su interpretación respecto a las expectativas que la jurisdicción tiene del rol docente.</w:t>
      </w:r>
    </w:p>
    <w:p w14:paraId="1CA52488" w14:textId="77777777" w:rsidR="00A24E1E" w:rsidRPr="0084273F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 w:rsidRPr="0084273F">
        <w:rPr>
          <w:sz w:val="24"/>
          <w:szCs w:val="24"/>
        </w:rPr>
        <w:t xml:space="preserve"> Obtener un glosario abierto a la investigación y profundización que incluya al menos términos tales como: construcción – expectativas de logro – propósitos – contenidos—conceptos - alfabetización - competencias docentes- habilidades y destrezas-rol docente-transposición didáctica- – modos de conocer – situación de enseñanza – indicadores de avance – evaluación – calificación</w:t>
      </w:r>
    </w:p>
    <w:p w14:paraId="06774270" w14:textId="77777777" w:rsidR="00A24E1E" w:rsidRPr="00FD3F5C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 w:rsidRPr="00FD3F5C">
        <w:rPr>
          <w:sz w:val="24"/>
          <w:szCs w:val="24"/>
        </w:rPr>
        <w:t>Ubicarse en los distintos apartados del diseño y dar cuenta del contenido esperado en cada uno de ellos</w:t>
      </w:r>
    </w:p>
    <w:p w14:paraId="283C6BAD" w14:textId="77777777" w:rsidR="00A24E1E" w:rsidRPr="00FD3F5C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 w:rsidRPr="00FD3F5C">
        <w:rPr>
          <w:sz w:val="24"/>
          <w:szCs w:val="24"/>
        </w:rPr>
        <w:t>Comparar dichas expectativas con su impronta.</w:t>
      </w:r>
    </w:p>
    <w:p w14:paraId="30FB8D09" w14:textId="77777777" w:rsidR="00A24E1E" w:rsidRPr="00FD3F5C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 w:rsidRPr="00FD3F5C">
        <w:rPr>
          <w:sz w:val="24"/>
          <w:szCs w:val="24"/>
        </w:rPr>
        <w:t>Hipotetizar acerca de la expresión: construcción del saber.</w:t>
      </w:r>
    </w:p>
    <w:p w14:paraId="3D5E6D28" w14:textId="77777777" w:rsidR="00A24E1E" w:rsidRPr="00FD3F5C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 w:rsidRPr="00FD3F5C">
        <w:rPr>
          <w:sz w:val="24"/>
          <w:szCs w:val="24"/>
        </w:rPr>
        <w:t>Diferenciarla y vincularla con su biografía escolar</w:t>
      </w:r>
    </w:p>
    <w:p w14:paraId="6A8E7E08" w14:textId="77777777" w:rsidR="00A24E1E" w:rsidRPr="00FD3F5C" w:rsidRDefault="00A24E1E" w:rsidP="00A24E1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sz w:val="24"/>
          <w:szCs w:val="24"/>
        </w:rPr>
      </w:pPr>
      <w:r w:rsidRPr="00FD3F5C">
        <w:rPr>
          <w:sz w:val="24"/>
          <w:szCs w:val="24"/>
        </w:rPr>
        <w:t>Describir qué entiende por investigar; qué entiende por leer, qué entiende por enseñar.</w:t>
      </w:r>
    </w:p>
    <w:p w14:paraId="5325E994" w14:textId="77777777" w:rsidR="00715741" w:rsidRDefault="00715741" w:rsidP="00715741">
      <w:pPr>
        <w:spacing w:after="0" w:line="360" w:lineRule="auto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</w:p>
    <w:p w14:paraId="32056F3A" w14:textId="77777777" w:rsidR="00CD776A" w:rsidRDefault="00CD776A" w:rsidP="00CD776A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-CONTENIDOS</w:t>
      </w: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 xml:space="preserve"> Y BIBLIOGRAFÍA.</w:t>
      </w:r>
    </w:p>
    <w:p w14:paraId="1588DBF7" w14:textId="77777777" w:rsidR="00CD776A" w:rsidRPr="00657572" w:rsidRDefault="00CD776A" w:rsidP="00CD776A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es-MX"/>
        </w:rPr>
      </w:pPr>
      <w:r w:rsidRPr="00657572">
        <w:rPr>
          <w:rFonts w:ascii="Times New Roman" w:eastAsia="Times New Roman" w:hAnsi="Times New Roman"/>
          <w:b/>
          <w:bCs/>
          <w:lang w:val="es-MX"/>
        </w:rPr>
        <w:t>Unidad 1</w:t>
      </w:r>
      <w:r>
        <w:rPr>
          <w:rFonts w:ascii="Times New Roman" w:eastAsia="Times New Roman" w:hAnsi="Times New Roman"/>
          <w:lang w:val="es-MX"/>
        </w:rPr>
        <w:t xml:space="preserve">: </w:t>
      </w:r>
      <w:r w:rsidRPr="00657572">
        <w:rPr>
          <w:rFonts w:ascii="Times New Roman" w:eastAsia="Times New Roman" w:hAnsi="Times New Roman"/>
          <w:i/>
          <w:iCs/>
          <w:lang w:val="es-MX"/>
        </w:rPr>
        <w:t xml:space="preserve">La escuela primaria que transité. La escuela </w:t>
      </w:r>
      <w:r>
        <w:rPr>
          <w:rFonts w:ascii="Times New Roman" w:eastAsia="Times New Roman" w:hAnsi="Times New Roman"/>
          <w:i/>
          <w:iCs/>
          <w:lang w:val="es-MX"/>
        </w:rPr>
        <w:t xml:space="preserve">en la </w:t>
      </w:r>
      <w:r w:rsidRPr="00657572">
        <w:rPr>
          <w:rFonts w:ascii="Times New Roman" w:eastAsia="Times New Roman" w:hAnsi="Times New Roman"/>
          <w:i/>
          <w:iCs/>
          <w:lang w:val="es-MX"/>
        </w:rPr>
        <w:t>sociedad post – pandemia.</w:t>
      </w:r>
    </w:p>
    <w:p w14:paraId="3E6B48AE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Impacto de: el lavarropas, la televisión satelital, internet, telefonía celular, robótica e inteligencia artificial en la vida cotidiana de los núcleos hogareños, las rutinas de los niños/as, las fuentes y hábitos de lectura.</w:t>
      </w:r>
    </w:p>
    <w:p w14:paraId="34D00CA9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Ideas a través textos. Ideas a través de íconos.</w:t>
      </w:r>
    </w:p>
    <w:p w14:paraId="2C8273E1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Aprendizaje significativo</w:t>
      </w:r>
    </w:p>
    <w:p w14:paraId="23A45954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Instrumentos de recolección de datos, registro y elaboración</w:t>
      </w:r>
    </w:p>
    <w:p w14:paraId="7303B624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Cómo escuchar al distinto y aprovechar su divergencia</w:t>
      </w:r>
    </w:p>
    <w:p w14:paraId="706F7FFB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Elaboración de informes</w:t>
      </w:r>
    </w:p>
    <w:p w14:paraId="008DB899" w14:textId="77777777" w:rsidR="00CD776A" w:rsidRPr="00657572" w:rsidRDefault="00CD776A" w:rsidP="00CD776A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es-MX"/>
        </w:rPr>
      </w:pPr>
      <w:r w:rsidRPr="00657572">
        <w:rPr>
          <w:rFonts w:ascii="Times New Roman" w:eastAsia="Times New Roman" w:hAnsi="Times New Roman"/>
          <w:b/>
          <w:bCs/>
          <w:lang w:val="es-MX"/>
        </w:rPr>
        <w:t>Unidad 2:</w:t>
      </w:r>
      <w:r>
        <w:rPr>
          <w:rFonts w:ascii="Times New Roman" w:eastAsia="Times New Roman" w:hAnsi="Times New Roman"/>
          <w:b/>
          <w:bCs/>
          <w:lang w:val="es-MX"/>
        </w:rPr>
        <w:t xml:space="preserve"> </w:t>
      </w:r>
      <w:r w:rsidRPr="00657572">
        <w:rPr>
          <w:rFonts w:ascii="Times New Roman" w:eastAsia="Times New Roman" w:hAnsi="Times New Roman"/>
          <w:i/>
          <w:iCs/>
          <w:lang w:val="es-MX"/>
        </w:rPr>
        <w:t>Desafíos que propone la Provincia de Buenos Aires a las nuevas generaciones de maestros/as primarios/as</w:t>
      </w:r>
    </w:p>
    <w:p w14:paraId="57EF7529" w14:textId="77777777" w:rsidR="00CD776A" w:rsidRPr="00E32582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 w:rsidRPr="00E32582">
        <w:rPr>
          <w:rFonts w:ascii="Times New Roman" w:eastAsia="Times New Roman" w:hAnsi="Times New Roman"/>
          <w:lang w:val="es-MX"/>
        </w:rPr>
        <w:t>Diseño Curricular Primario IF 2017 04069468 GDEBA – DPEPDGCYE</w:t>
      </w:r>
    </w:p>
    <w:p w14:paraId="186E8CDA" w14:textId="77777777" w:rsidR="00CD776A" w:rsidRPr="00E32582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 w:rsidRPr="00E32582">
        <w:rPr>
          <w:rFonts w:ascii="Times New Roman" w:eastAsia="Times New Roman" w:hAnsi="Times New Roman"/>
          <w:lang w:val="es-MX"/>
        </w:rPr>
        <w:t xml:space="preserve">Lugar </w:t>
      </w:r>
      <w:r>
        <w:rPr>
          <w:rFonts w:ascii="Times New Roman" w:eastAsia="Times New Roman" w:hAnsi="Times New Roman"/>
          <w:lang w:val="es-MX"/>
        </w:rPr>
        <w:t>del/a</w:t>
      </w:r>
      <w:r w:rsidRPr="00E32582">
        <w:rPr>
          <w:rFonts w:ascii="Times New Roman" w:eastAsia="Times New Roman" w:hAnsi="Times New Roman"/>
          <w:lang w:val="es-MX"/>
        </w:rPr>
        <w:t xml:space="preserve">/o </w:t>
      </w:r>
      <w:r>
        <w:rPr>
          <w:rFonts w:ascii="Times New Roman" w:eastAsia="Times New Roman" w:hAnsi="Times New Roman"/>
          <w:lang w:val="es-MX"/>
        </w:rPr>
        <w:t xml:space="preserve">maestro/a </w:t>
      </w:r>
      <w:r w:rsidRPr="00E32582">
        <w:rPr>
          <w:rFonts w:ascii="Times New Roman" w:eastAsia="Times New Roman" w:hAnsi="Times New Roman"/>
          <w:lang w:val="es-MX"/>
        </w:rPr>
        <w:t>como alfabetizador en todos los ciclos de la escuela primaria</w:t>
      </w:r>
    </w:p>
    <w:p w14:paraId="641E35CD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Inclusión / integración</w:t>
      </w:r>
    </w:p>
    <w:p w14:paraId="7602D28F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Representaciones. Conceptos. Operaciones mentales.</w:t>
      </w:r>
    </w:p>
    <w:p w14:paraId="6554B707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 observación participante</w:t>
      </w:r>
    </w:p>
    <w:p w14:paraId="7DFE63C7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Instrumentos de recolección de datos, registro y elaboración II</w:t>
      </w:r>
    </w:p>
    <w:p w14:paraId="2346BA23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Elaboración de informes</w:t>
      </w:r>
    </w:p>
    <w:p w14:paraId="4201F546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</w:p>
    <w:p w14:paraId="6B5F9978" w14:textId="77777777" w:rsidR="00CD776A" w:rsidRPr="00657572" w:rsidRDefault="00CD776A" w:rsidP="00CD776A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es-MX"/>
        </w:rPr>
      </w:pPr>
      <w:r w:rsidRPr="00657572">
        <w:rPr>
          <w:rFonts w:ascii="Times New Roman" w:eastAsia="Times New Roman" w:hAnsi="Times New Roman"/>
          <w:b/>
          <w:bCs/>
          <w:lang w:val="es-MX"/>
        </w:rPr>
        <w:t xml:space="preserve">Unidad </w:t>
      </w:r>
      <w:r>
        <w:rPr>
          <w:rFonts w:ascii="Times New Roman" w:eastAsia="Times New Roman" w:hAnsi="Times New Roman"/>
          <w:b/>
          <w:bCs/>
          <w:lang w:val="es-MX"/>
        </w:rPr>
        <w:t>3</w:t>
      </w:r>
      <w:r w:rsidRPr="00657572">
        <w:rPr>
          <w:rFonts w:ascii="Times New Roman" w:eastAsia="Times New Roman" w:hAnsi="Times New Roman"/>
          <w:b/>
          <w:bCs/>
          <w:lang w:val="es-MX"/>
        </w:rPr>
        <w:t>:</w:t>
      </w:r>
      <w:r>
        <w:rPr>
          <w:rFonts w:ascii="Times New Roman" w:eastAsia="Times New Roman" w:hAnsi="Times New Roman"/>
          <w:b/>
          <w:bCs/>
          <w:lang w:val="es-MX"/>
        </w:rPr>
        <w:t xml:space="preserve"> </w:t>
      </w:r>
      <w:r w:rsidRPr="00D3330B">
        <w:rPr>
          <w:rFonts w:ascii="Times New Roman" w:eastAsia="Times New Roman" w:hAnsi="Times New Roman"/>
          <w:i/>
          <w:iCs/>
          <w:lang w:val="es-MX"/>
        </w:rPr>
        <w:t>Evaluación y</w:t>
      </w:r>
      <w:r>
        <w:rPr>
          <w:rFonts w:ascii="Times New Roman" w:eastAsia="Times New Roman" w:hAnsi="Times New Roman"/>
          <w:b/>
          <w:bCs/>
          <w:lang w:val="es-MX"/>
        </w:rPr>
        <w:t xml:space="preserve"> </w:t>
      </w:r>
      <w:r w:rsidRPr="00657572">
        <w:rPr>
          <w:rFonts w:ascii="Times New Roman" w:eastAsia="Times New Roman" w:hAnsi="Times New Roman"/>
          <w:i/>
          <w:iCs/>
          <w:lang w:val="es-MX"/>
        </w:rPr>
        <w:t xml:space="preserve">Desafíos </w:t>
      </w:r>
      <w:r>
        <w:rPr>
          <w:rFonts w:ascii="Times New Roman" w:eastAsia="Times New Roman" w:hAnsi="Times New Roman"/>
          <w:i/>
          <w:iCs/>
          <w:lang w:val="es-MX"/>
        </w:rPr>
        <w:t>formativos que asumo</w:t>
      </w:r>
    </w:p>
    <w:p w14:paraId="4D8F78BE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Informe de situación personal y grupal frente a las situaciones comunitarias y escolares observadas</w:t>
      </w:r>
    </w:p>
    <w:p w14:paraId="1417FD73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Evaluación de fortalezas y debilidades personales, grupales e institucionales</w:t>
      </w:r>
    </w:p>
    <w:p w14:paraId="7762D1E2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Expectativa de aprendizajes ulteriores</w:t>
      </w:r>
    </w:p>
    <w:p w14:paraId="339DBB13" w14:textId="77777777" w:rsidR="00CD776A" w:rsidRDefault="00CD776A" w:rsidP="00CD776A">
      <w:pPr>
        <w:spacing w:after="0" w:line="360" w:lineRule="auto"/>
        <w:ind w:left="426"/>
        <w:jc w:val="both"/>
        <w:rPr>
          <w:rFonts w:ascii="Times New Roman" w:eastAsia="Times New Roman" w:hAnsi="Times New Roman"/>
          <w:lang w:val="es-MX"/>
        </w:rPr>
      </w:pPr>
    </w:p>
    <w:p w14:paraId="0C362C48" w14:textId="77777777" w:rsidR="00CD776A" w:rsidRDefault="00CD776A" w:rsidP="00CD776A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lastRenderedPageBreak/>
        <w:t>BIBLIOGRAFÍA</w:t>
      </w:r>
    </w:p>
    <w:p w14:paraId="154D7B82" w14:textId="77777777" w:rsidR="00CD776A" w:rsidRPr="004A144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Carlos Arturo Monje Álvarez </w:t>
      </w:r>
      <w:r>
        <w:rPr>
          <w:color w:val="000000"/>
          <w:sz w:val="24"/>
          <w:szCs w:val="24"/>
        </w:rPr>
        <w:t xml:space="preserve">(2011) </w:t>
      </w:r>
      <w:r w:rsidRPr="004A144A">
        <w:rPr>
          <w:color w:val="000000"/>
          <w:sz w:val="24"/>
          <w:szCs w:val="24"/>
        </w:rPr>
        <w:t>“Metodología de la Investigación Cuantitativa y Cualitativa” –– Universidad Sur Colombiana</w:t>
      </w:r>
    </w:p>
    <w:p w14:paraId="5887EA4A" w14:textId="77777777" w:rsidR="00CD776A" w:rsidRPr="00FD3F5C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- </w:t>
      </w:r>
      <w:r w:rsidRPr="00FD3F5C">
        <w:rPr>
          <w:color w:val="000000"/>
          <w:sz w:val="24"/>
          <w:szCs w:val="24"/>
        </w:rPr>
        <w:t>Ausubel y Otros. Psicología educativa. Significado y aprendizaje significativo. Tipos de aprendizaje por repetición, recepción y descubrimiento. Formación y enseñanza de conceptos.</w:t>
      </w:r>
    </w:p>
    <w:p w14:paraId="7133FE55" w14:textId="77777777" w:rsidR="00CD776A" w:rsidRPr="004A144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Graciela </w:t>
      </w:r>
      <w:proofErr w:type="spellStart"/>
      <w:r w:rsidRPr="004A144A">
        <w:rPr>
          <w:color w:val="000000"/>
          <w:sz w:val="24"/>
          <w:szCs w:val="24"/>
        </w:rPr>
        <w:t>Tonon</w:t>
      </w:r>
      <w:proofErr w:type="spellEnd"/>
      <w:r w:rsidRPr="004A144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4A144A">
        <w:rPr>
          <w:color w:val="000000"/>
          <w:sz w:val="24"/>
          <w:szCs w:val="24"/>
        </w:rPr>
        <w:t>2005</w:t>
      </w:r>
      <w:r>
        <w:rPr>
          <w:color w:val="000000"/>
          <w:sz w:val="24"/>
          <w:szCs w:val="24"/>
        </w:rPr>
        <w:t xml:space="preserve">) </w:t>
      </w:r>
      <w:r w:rsidRPr="004A144A">
        <w:rPr>
          <w:color w:val="000000"/>
          <w:sz w:val="24"/>
          <w:szCs w:val="24"/>
        </w:rPr>
        <w:t xml:space="preserve">“Las técnicas de actuación profesional del Trabajo Social” - Espacio Editorial -Bs.As. </w:t>
      </w:r>
    </w:p>
    <w:p w14:paraId="72B100D5" w14:textId="77777777" w:rsidR="00CD776A" w:rsidRPr="004A144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Nidia </w:t>
      </w:r>
      <w:proofErr w:type="spellStart"/>
      <w:r w:rsidRPr="004A144A">
        <w:rPr>
          <w:color w:val="000000"/>
          <w:sz w:val="24"/>
          <w:szCs w:val="24"/>
        </w:rPr>
        <w:t>Alwin</w:t>
      </w:r>
      <w:proofErr w:type="spellEnd"/>
      <w:r w:rsidRPr="004A144A">
        <w:rPr>
          <w:color w:val="000000"/>
          <w:sz w:val="24"/>
          <w:szCs w:val="24"/>
        </w:rPr>
        <w:t xml:space="preserve"> de Barros</w:t>
      </w:r>
      <w:r>
        <w:rPr>
          <w:color w:val="000000"/>
          <w:sz w:val="24"/>
          <w:szCs w:val="24"/>
        </w:rPr>
        <w:t xml:space="preserve"> (</w:t>
      </w:r>
      <w:r w:rsidRPr="004A144A">
        <w:rPr>
          <w:color w:val="000000"/>
          <w:sz w:val="24"/>
          <w:szCs w:val="24"/>
        </w:rPr>
        <w:t>2006</w:t>
      </w:r>
      <w:r>
        <w:rPr>
          <w:color w:val="000000"/>
          <w:sz w:val="24"/>
          <w:szCs w:val="24"/>
        </w:rPr>
        <w:t xml:space="preserve">) </w:t>
      </w:r>
      <w:r w:rsidRPr="004A144A">
        <w:rPr>
          <w:color w:val="000000"/>
          <w:sz w:val="24"/>
          <w:szCs w:val="24"/>
        </w:rPr>
        <w:t xml:space="preserve">“Un enfoque operativo de la Metodología de Trabajo Social”– Ediciones de la Escuela de Servicio Social – Montevideo – </w:t>
      </w:r>
    </w:p>
    <w:p w14:paraId="0B79D242" w14:textId="77777777" w:rsidR="00CD776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6B7C23">
        <w:rPr>
          <w:color w:val="000000"/>
          <w:sz w:val="24"/>
          <w:szCs w:val="24"/>
        </w:rPr>
        <w:t>Revista Regional de Trabajo Social (2014) “Trabajo Social – Niñez y adolescencia: abordajes desde el Trabajo Social” – Vol. 28 – 3/2014 – Montevideo</w:t>
      </w:r>
    </w:p>
    <w:p w14:paraId="5B83F096" w14:textId="77777777" w:rsidR="00CD776A" w:rsidRPr="006B7C23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6B7C23">
        <w:rPr>
          <w:color w:val="000000"/>
          <w:sz w:val="24"/>
          <w:szCs w:val="24"/>
        </w:rPr>
        <w:t xml:space="preserve">Jaqueline Hurtado de Barrera </w:t>
      </w:r>
      <w:r>
        <w:rPr>
          <w:color w:val="000000"/>
          <w:sz w:val="24"/>
          <w:szCs w:val="24"/>
        </w:rPr>
        <w:t xml:space="preserve">(2005) </w:t>
      </w:r>
      <w:r w:rsidRPr="006B7C23">
        <w:rPr>
          <w:color w:val="000000"/>
          <w:sz w:val="24"/>
          <w:szCs w:val="24"/>
        </w:rPr>
        <w:t>“Cómo formular objetivos de Investigación”</w:t>
      </w:r>
      <w:r>
        <w:rPr>
          <w:color w:val="000000"/>
          <w:sz w:val="24"/>
          <w:szCs w:val="24"/>
        </w:rPr>
        <w:t xml:space="preserve"> </w:t>
      </w:r>
      <w:r w:rsidRPr="006B7C23">
        <w:rPr>
          <w:color w:val="000000"/>
          <w:sz w:val="24"/>
          <w:szCs w:val="24"/>
        </w:rPr>
        <w:t xml:space="preserve">– </w:t>
      </w:r>
      <w:proofErr w:type="spellStart"/>
      <w:r w:rsidRPr="006B7C23">
        <w:rPr>
          <w:color w:val="000000"/>
          <w:sz w:val="24"/>
          <w:szCs w:val="24"/>
        </w:rPr>
        <w:t>Kiron</w:t>
      </w:r>
      <w:proofErr w:type="spellEnd"/>
      <w:r w:rsidRPr="006B7C23">
        <w:rPr>
          <w:color w:val="000000"/>
          <w:sz w:val="24"/>
          <w:szCs w:val="24"/>
        </w:rPr>
        <w:t xml:space="preserve"> Ediciones – Caracas</w:t>
      </w:r>
    </w:p>
    <w:p w14:paraId="6FB196B0" w14:textId="77777777" w:rsidR="00CD776A" w:rsidRPr="004A144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“Entrevistas en profundidad” – </w:t>
      </w:r>
      <w:proofErr w:type="spellStart"/>
      <w:r w:rsidRPr="004A144A">
        <w:rPr>
          <w:color w:val="000000"/>
          <w:sz w:val="24"/>
          <w:szCs w:val="24"/>
        </w:rPr>
        <w:t>Ibertic</w:t>
      </w:r>
      <w:proofErr w:type="spellEnd"/>
      <w:r w:rsidRPr="004A144A">
        <w:rPr>
          <w:color w:val="000000"/>
          <w:sz w:val="24"/>
          <w:szCs w:val="24"/>
        </w:rPr>
        <w:t xml:space="preserve"> - </w:t>
      </w:r>
      <w:r>
        <w:t>Un proyecto regional de cooperación para la integración de la cultura digital en los sistemas educativos.</w:t>
      </w:r>
    </w:p>
    <w:p w14:paraId="0AEEC2DF" w14:textId="77777777" w:rsidR="00CD776A" w:rsidRPr="004A144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>Diseño Curricular Primario IF 2017 04069468 GDEBA – DPEPDGCYE)</w:t>
      </w:r>
    </w:p>
    <w:p w14:paraId="04B68BE7" w14:textId="77777777" w:rsidR="00CD776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>Marco Referencial de Capacidades Profesionales de la Formación Docente Inicial</w:t>
      </w:r>
    </w:p>
    <w:p w14:paraId="6A21DACE" w14:textId="77777777" w:rsidR="00CD776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proofErr w:type="spellStart"/>
      <w:r>
        <w:t>Hilt</w:t>
      </w:r>
      <w:proofErr w:type="spellEnd"/>
      <w:r>
        <w:t>, Jorge A (2019) Dependencia del celular, hábitos y actitudes hacia la lectura y su relación con el rendimiento académico. Revista de Investigación Apuntes Universitarios. Misiones. Argentina</w:t>
      </w:r>
    </w:p>
    <w:p w14:paraId="2FD41263" w14:textId="77777777" w:rsidR="00CD776A" w:rsidRDefault="00CD776A" w:rsidP="00CD776A">
      <w:pPr>
        <w:pStyle w:val="Prrafode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Indicadores de búsqueda:</w:t>
      </w:r>
    </w:p>
    <w:p w14:paraId="75D23BF9" w14:textId="77777777" w:rsidR="00CD776A" w:rsidRDefault="00CD776A" w:rsidP="00CD776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ind w:left="356"/>
        <w:jc w:val="both"/>
        <w:rPr>
          <w:color w:val="000000"/>
          <w:sz w:val="24"/>
          <w:szCs w:val="24"/>
        </w:rPr>
      </w:pPr>
      <w:hyperlink r:id="rId10" w:history="1">
        <w:r w:rsidRPr="00C67C30">
          <w:rPr>
            <w:rStyle w:val="Hipervnculo"/>
            <w:sz w:val="24"/>
            <w:szCs w:val="24"/>
          </w:rPr>
          <w:t>https://coolhuntermx.com/el-poder-social-del-lavado-de-ropa-tareas-domesticas-cuidado-del-agua-feminismo/</w:t>
        </w:r>
      </w:hyperlink>
    </w:p>
    <w:p w14:paraId="28AF3784" w14:textId="77777777" w:rsidR="00550934" w:rsidRDefault="00550934" w:rsidP="00550934">
      <w:pPr>
        <w:rPr>
          <w:rFonts w:asciiTheme="minorHAnsi" w:eastAsiaTheme="minorHAnsi" w:hAnsiTheme="minorHAnsi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 xml:space="preserve">(Todos los materiales se presentan en </w:t>
      </w:r>
      <w:proofErr w:type="spellStart"/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pdf</w:t>
      </w:r>
      <w:proofErr w:type="spellEnd"/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 xml:space="preserve"> o bien en enlaces públicos según el caso)</w:t>
      </w:r>
    </w:p>
    <w:p w14:paraId="14C26C33" w14:textId="77777777" w:rsidR="00CD776A" w:rsidRDefault="00CD776A" w:rsidP="00B01DEE">
      <w:pPr>
        <w:spacing w:line="360" w:lineRule="auto"/>
        <w:rPr>
          <w:rFonts w:ascii="Times New Roman" w:hAnsi="Times New Roman"/>
          <w:lang w:val="es-AR"/>
        </w:rPr>
      </w:pPr>
    </w:p>
    <w:p w14:paraId="2B937A75" w14:textId="43C9189F" w:rsidR="000E0BDF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CRITERIOS E INSTRUMENTOS DE EVALUACIÓN</w:t>
      </w:r>
    </w:p>
    <w:p w14:paraId="59CEFD3B" w14:textId="6C45D49E" w:rsidR="00550934" w:rsidRDefault="00550934" w:rsidP="00550934">
      <w:pPr>
        <w:spacing w:after="0" w:line="360" w:lineRule="auto"/>
        <w:ind w:left="284"/>
        <w:rPr>
          <w:rFonts w:ascii="Times New Roman" w:eastAsia="Times New Roman" w:hAnsi="Times New Roman"/>
          <w:lang w:val="es-MX"/>
        </w:rPr>
      </w:pPr>
      <w:r w:rsidRPr="003B4298">
        <w:rPr>
          <w:rFonts w:ascii="Times New Roman" w:eastAsia="Times New Roman" w:hAnsi="Times New Roman"/>
          <w:u w:val="single"/>
          <w:lang w:val="es-MX"/>
        </w:rPr>
        <w:t>El aula</w:t>
      </w:r>
      <w:r w:rsidR="00CD776A">
        <w:rPr>
          <w:rFonts w:ascii="Times New Roman" w:eastAsia="Times New Roman" w:hAnsi="Times New Roman"/>
          <w:u w:val="single"/>
          <w:lang w:val="es-MX"/>
        </w:rPr>
        <w:t xml:space="preserve"> como instancia preparatoria</w:t>
      </w:r>
      <w:r>
        <w:rPr>
          <w:rFonts w:ascii="Times New Roman" w:eastAsia="Times New Roman" w:hAnsi="Times New Roman"/>
          <w:lang w:val="es-MX"/>
        </w:rPr>
        <w:t xml:space="preserve"> es un espacio donde se acuerdan objetivos a largo y mediano plazo.</w:t>
      </w:r>
    </w:p>
    <w:p w14:paraId="74D5B2D9" w14:textId="6D2B10B3" w:rsidR="00550934" w:rsidRDefault="00550934" w:rsidP="00550934">
      <w:pPr>
        <w:spacing w:after="0" w:line="360" w:lineRule="auto"/>
        <w:ind w:left="567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Es un espacio de intercambio de apreciaciones sobre el material estudiado.</w:t>
      </w:r>
    </w:p>
    <w:p w14:paraId="453B16AF" w14:textId="463B1B41" w:rsidR="00550934" w:rsidRDefault="00550934" w:rsidP="00550934">
      <w:pPr>
        <w:spacing w:after="0" w:line="360" w:lineRule="auto"/>
        <w:ind w:left="567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Las apreciaciones nunca pueden ser monolíticas ni dicotómicas, sino divergentes y multicausales.</w:t>
      </w:r>
    </w:p>
    <w:p w14:paraId="06E20820" w14:textId="26B4568B" w:rsidR="00550934" w:rsidRDefault="00550934" w:rsidP="00550934">
      <w:pPr>
        <w:spacing w:after="0" w:line="360" w:lineRule="auto"/>
        <w:ind w:left="567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Toda intervención recibirá devolución. </w:t>
      </w:r>
      <w:r w:rsidR="00CD776A">
        <w:rPr>
          <w:rFonts w:ascii="Times New Roman" w:eastAsia="Times New Roman" w:hAnsi="Times New Roman"/>
          <w:lang w:val="es-MX"/>
        </w:rPr>
        <w:t>Pero su</w:t>
      </w:r>
      <w:r>
        <w:rPr>
          <w:rFonts w:ascii="Times New Roman" w:eastAsia="Times New Roman" w:hAnsi="Times New Roman"/>
          <w:lang w:val="es-MX"/>
        </w:rPr>
        <w:t xml:space="preserve"> intervención, </w:t>
      </w:r>
      <w:r w:rsidR="00CD776A">
        <w:rPr>
          <w:rFonts w:ascii="Times New Roman" w:eastAsia="Times New Roman" w:hAnsi="Times New Roman"/>
          <w:lang w:val="es-MX"/>
        </w:rPr>
        <w:t>es condición ineludible en la práctica</w:t>
      </w:r>
      <w:r>
        <w:rPr>
          <w:rFonts w:ascii="Times New Roman" w:eastAsia="Times New Roman" w:hAnsi="Times New Roman"/>
          <w:lang w:val="es-MX"/>
        </w:rPr>
        <w:t>.</w:t>
      </w:r>
    </w:p>
    <w:p w14:paraId="0781AE69" w14:textId="77777777" w:rsidR="00B45B96" w:rsidRDefault="00CD776A" w:rsidP="00B45B96">
      <w:pPr>
        <w:spacing w:after="0" w:line="360" w:lineRule="auto"/>
        <w:ind w:left="284"/>
        <w:rPr>
          <w:rFonts w:ascii="Times New Roman" w:eastAsia="Times New Roman" w:hAnsi="Times New Roman"/>
          <w:lang w:val="es-MX"/>
        </w:rPr>
      </w:pPr>
      <w:r w:rsidRPr="00B45B96">
        <w:rPr>
          <w:rFonts w:ascii="Times New Roman" w:eastAsia="Times New Roman" w:hAnsi="Times New Roman"/>
          <w:u w:val="single"/>
          <w:lang w:val="es-MX"/>
        </w:rPr>
        <w:t>El campo o terreno e</w:t>
      </w:r>
      <w:r w:rsidR="00B45B96" w:rsidRPr="00B45B96">
        <w:rPr>
          <w:rFonts w:ascii="Times New Roman" w:eastAsia="Times New Roman" w:hAnsi="Times New Roman"/>
          <w:u w:val="single"/>
          <w:lang w:val="es-MX"/>
        </w:rPr>
        <w:t>s la instancia de acción, observación y registro</w:t>
      </w:r>
      <w:r w:rsidR="00B45B96">
        <w:rPr>
          <w:rFonts w:ascii="Times New Roman" w:eastAsia="Times New Roman" w:hAnsi="Times New Roman"/>
          <w:lang w:val="es-MX"/>
        </w:rPr>
        <w:t>.</w:t>
      </w:r>
    </w:p>
    <w:p w14:paraId="6F8198C7" w14:textId="0D0803AD" w:rsidR="00550934" w:rsidRDefault="00B45B96" w:rsidP="00B45B96">
      <w:pPr>
        <w:spacing w:after="0" w:line="360" w:lineRule="auto"/>
        <w:ind w:left="567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Usted recibirá devoluciones respecto a la evolución de sus instrumentos de lectura de las instituciones, capacidades de observación y registro.</w:t>
      </w:r>
    </w:p>
    <w:p w14:paraId="20ECA56E" w14:textId="21421AF9" w:rsidR="009E50E4" w:rsidRDefault="009E50E4" w:rsidP="00B45B96">
      <w:pPr>
        <w:spacing w:after="0" w:line="360" w:lineRule="auto"/>
        <w:ind w:left="567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Las visitas a instituciones para el trabajo de campo son estrictamente obligatorias.</w:t>
      </w:r>
    </w:p>
    <w:p w14:paraId="3821BF83" w14:textId="5A54DDF6" w:rsidR="00B45B96" w:rsidRDefault="00B45B96" w:rsidP="00B45B96">
      <w:pPr>
        <w:spacing w:after="0" w:line="360" w:lineRule="auto"/>
        <w:ind w:left="567" w:hanging="283"/>
        <w:rPr>
          <w:rFonts w:ascii="Times New Roman" w:eastAsia="Times New Roman" w:hAnsi="Times New Roman"/>
          <w:lang w:val="es-MX"/>
        </w:rPr>
      </w:pPr>
      <w:r w:rsidRPr="003B4298">
        <w:rPr>
          <w:rFonts w:ascii="Times New Roman" w:eastAsia="Times New Roman" w:hAnsi="Times New Roman"/>
          <w:u w:val="single"/>
          <w:lang w:val="es-MX"/>
        </w:rPr>
        <w:t>El aula</w:t>
      </w:r>
      <w:r>
        <w:rPr>
          <w:rFonts w:ascii="Times New Roman" w:eastAsia="Times New Roman" w:hAnsi="Times New Roman"/>
          <w:u w:val="single"/>
          <w:lang w:val="es-MX"/>
        </w:rPr>
        <w:t xml:space="preserve"> como instancia </w:t>
      </w:r>
      <w:r>
        <w:rPr>
          <w:rFonts w:ascii="Times New Roman" w:eastAsia="Times New Roman" w:hAnsi="Times New Roman"/>
          <w:u w:val="single"/>
          <w:lang w:val="es-MX"/>
        </w:rPr>
        <w:t xml:space="preserve">de elaboración y </w:t>
      </w:r>
      <w:proofErr w:type="gramStart"/>
      <w:r>
        <w:rPr>
          <w:rFonts w:ascii="Times New Roman" w:eastAsia="Times New Roman" w:hAnsi="Times New Roman"/>
          <w:u w:val="single"/>
          <w:lang w:val="es-MX"/>
        </w:rPr>
        <w:t>re proyección</w:t>
      </w:r>
      <w:proofErr w:type="gramEnd"/>
      <w:r>
        <w:rPr>
          <w:rFonts w:ascii="Times New Roman" w:eastAsia="Times New Roman" w:hAnsi="Times New Roman"/>
          <w:lang w:val="es-MX"/>
        </w:rPr>
        <w:t xml:space="preserve"> es un espacio </w:t>
      </w:r>
      <w:r>
        <w:rPr>
          <w:rFonts w:ascii="Times New Roman" w:eastAsia="Times New Roman" w:hAnsi="Times New Roman"/>
          <w:lang w:val="es-MX"/>
        </w:rPr>
        <w:t>donde se intercambian apreciaciones, se amplían miradas sobre lo actuado y se establecen valoraciones, objetivos ulteriores y re direccionamientos.</w:t>
      </w:r>
    </w:p>
    <w:p w14:paraId="1286FBF7" w14:textId="77777777" w:rsidR="00906A61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lastRenderedPageBreak/>
        <w:t xml:space="preserve">Las dos informaciones anuales previstas en la Resolución </w:t>
      </w: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4043/09 Capítulo III</w:t>
      </w:r>
      <w:r>
        <w:rPr>
          <w:rFonts w:ascii="Times New Roman" w:eastAsia="Times New Roman" w:hAnsi="Times New Roman"/>
          <w:lang w:val="es-MX"/>
        </w:rPr>
        <w:t xml:space="preserve"> serán producto de la síntesis de devoluciones escritas hacia la presentación de síntesis y conclusiones</w:t>
      </w:r>
      <w:r w:rsidR="00906A61">
        <w:rPr>
          <w:rFonts w:ascii="Times New Roman" w:eastAsia="Times New Roman" w:hAnsi="Times New Roman"/>
          <w:lang w:val="es-MX"/>
        </w:rPr>
        <w:t xml:space="preserve"> (Trabajos Prácticos)</w:t>
      </w:r>
      <w:r>
        <w:rPr>
          <w:rFonts w:ascii="Times New Roman" w:eastAsia="Times New Roman" w:hAnsi="Times New Roman"/>
          <w:lang w:val="es-MX"/>
        </w:rPr>
        <w:t>.</w:t>
      </w:r>
    </w:p>
    <w:p w14:paraId="4D5F6C51" w14:textId="6DA09210" w:rsidR="00906A61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En el primer caso contendrá un trabajo por </w:t>
      </w:r>
      <w:r w:rsidR="009E50E4">
        <w:rPr>
          <w:rFonts w:ascii="Times New Roman" w:eastAsia="Times New Roman" w:hAnsi="Times New Roman"/>
          <w:lang w:val="es-MX"/>
        </w:rPr>
        <w:t>la</w:t>
      </w:r>
      <w:r>
        <w:rPr>
          <w:rFonts w:ascii="Times New Roman" w:eastAsia="Times New Roman" w:hAnsi="Times New Roman"/>
          <w:lang w:val="es-MX"/>
        </w:rPr>
        <w:t xml:space="preserve"> unida</w:t>
      </w:r>
      <w:r w:rsidR="009E50E4">
        <w:rPr>
          <w:rFonts w:ascii="Times New Roman" w:eastAsia="Times New Roman" w:hAnsi="Times New Roman"/>
          <w:lang w:val="es-MX"/>
        </w:rPr>
        <w:t>d</w:t>
      </w:r>
      <w:r>
        <w:rPr>
          <w:rFonts w:ascii="Times New Roman" w:eastAsia="Times New Roman" w:hAnsi="Times New Roman"/>
          <w:lang w:val="es-MX"/>
        </w:rPr>
        <w:t xml:space="preserve"> 1.</w:t>
      </w:r>
    </w:p>
    <w:p w14:paraId="56EE6058" w14:textId="69FF1E87" w:rsidR="00550934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En el segundo caso </w:t>
      </w:r>
      <w:r w:rsidR="009E50E4">
        <w:rPr>
          <w:rFonts w:ascii="Times New Roman" w:eastAsia="Times New Roman" w:hAnsi="Times New Roman"/>
          <w:lang w:val="es-MX"/>
        </w:rPr>
        <w:t>por</w:t>
      </w:r>
      <w:r>
        <w:rPr>
          <w:rFonts w:ascii="Times New Roman" w:eastAsia="Times New Roman" w:hAnsi="Times New Roman"/>
          <w:lang w:val="es-MX"/>
        </w:rPr>
        <w:t xml:space="preserve"> las unidades </w:t>
      </w:r>
      <w:r w:rsidR="00B45B96">
        <w:rPr>
          <w:rFonts w:ascii="Times New Roman" w:eastAsia="Times New Roman" w:hAnsi="Times New Roman"/>
          <w:lang w:val="es-MX"/>
        </w:rPr>
        <w:t>2</w:t>
      </w:r>
      <w:r>
        <w:rPr>
          <w:rFonts w:ascii="Times New Roman" w:eastAsia="Times New Roman" w:hAnsi="Times New Roman"/>
          <w:lang w:val="es-MX"/>
        </w:rPr>
        <w:t>y</w:t>
      </w:r>
      <w:r w:rsidR="00B45B96">
        <w:rPr>
          <w:rFonts w:ascii="Times New Roman" w:eastAsia="Times New Roman" w:hAnsi="Times New Roman"/>
          <w:lang w:val="es-MX"/>
        </w:rPr>
        <w:t>3</w:t>
      </w:r>
    </w:p>
    <w:p w14:paraId="11F3028A" w14:textId="410066D8" w:rsidR="00550934" w:rsidRDefault="009E50E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La materia </w:t>
      </w:r>
      <w:r w:rsidRPr="009E50E4">
        <w:rPr>
          <w:rFonts w:ascii="Times New Roman" w:eastAsia="Times New Roman" w:hAnsi="Times New Roman"/>
          <w:u w:val="single"/>
          <w:lang w:val="es-MX"/>
        </w:rPr>
        <w:t>se</w:t>
      </w:r>
      <w:r w:rsidRPr="009E50E4">
        <w:rPr>
          <w:rFonts w:ascii="Times New Roman" w:eastAsia="Times New Roman" w:hAnsi="Times New Roman"/>
          <w:u w:val="single"/>
          <w:lang w:val="es-MX"/>
        </w:rPr>
        <w:t xml:space="preserve"> </w:t>
      </w:r>
      <w:r w:rsidRPr="009E50E4">
        <w:rPr>
          <w:rFonts w:ascii="Times New Roman" w:eastAsia="Times New Roman" w:hAnsi="Times New Roman"/>
          <w:u w:val="single"/>
          <w:lang w:val="es-MX"/>
        </w:rPr>
        <w:t>aprueba</w:t>
      </w:r>
      <w:r>
        <w:rPr>
          <w:rFonts w:ascii="Times New Roman" w:eastAsia="Times New Roman" w:hAnsi="Times New Roman"/>
          <w:lang w:val="es-MX"/>
        </w:rPr>
        <w:t xml:space="preserve"> con los dos informes cuatrimestrales positivos y </w:t>
      </w:r>
      <w:r w:rsidRPr="00B50D17">
        <w:rPr>
          <w:rFonts w:ascii="Times New Roman" w:eastAsia="Times New Roman" w:hAnsi="Times New Roman"/>
          <w:u w:val="single"/>
          <w:lang w:val="es-MX"/>
        </w:rPr>
        <w:t>se acredita</w:t>
      </w:r>
      <w:r>
        <w:rPr>
          <w:rFonts w:ascii="Times New Roman" w:eastAsia="Times New Roman" w:hAnsi="Times New Roman"/>
          <w:lang w:val="es-MX"/>
        </w:rPr>
        <w:t xml:space="preserve"> con la traducción a escala numérica de las devoluciones ya efectuadas a lo largo del año lectivo</w:t>
      </w:r>
      <w:r>
        <w:rPr>
          <w:rFonts w:ascii="Times New Roman" w:eastAsia="Times New Roman" w:hAnsi="Times New Roman"/>
          <w:lang w:val="es-MX"/>
        </w:rPr>
        <w:t>. No hay instancia final</w:t>
      </w:r>
    </w:p>
    <w:p w14:paraId="155E67B6" w14:textId="77777777" w:rsidR="000562AE" w:rsidRDefault="000562AE" w:rsidP="00B01DEE">
      <w:pPr>
        <w:spacing w:line="360" w:lineRule="auto"/>
        <w:rPr>
          <w:rFonts w:ascii="Times New Roman" w:hAnsi="Times New Roman"/>
          <w:lang w:val="es-AR"/>
        </w:rPr>
      </w:pPr>
    </w:p>
    <w:p w14:paraId="33D46552" w14:textId="77777777" w:rsidR="00906A61" w:rsidRDefault="00906A61" w:rsidP="00906A61">
      <w:pPr>
        <w:spacing w:line="360" w:lineRule="auto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ANEXO</w:t>
      </w:r>
    </w:p>
    <w:p w14:paraId="763FB96D" w14:textId="77777777" w:rsidR="00906A61" w:rsidRDefault="00906A61" w:rsidP="00906A61">
      <w:pPr>
        <w:spacing w:line="360" w:lineRule="auto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Bibliografía del Docente</w:t>
      </w:r>
    </w:p>
    <w:p w14:paraId="5F2DEB28" w14:textId="77777777" w:rsidR="00806ED1" w:rsidRDefault="00806ED1" w:rsidP="00806ED1">
      <w:r>
        <w:t>Alliaud, A. (2017), Los artesanos de la enseñanza, Buenos Aires, Paidós.</w:t>
      </w:r>
    </w:p>
    <w:p w14:paraId="7FA35796" w14:textId="77777777" w:rsidR="00806ED1" w:rsidRDefault="00806ED1" w:rsidP="00806ED1">
      <w:r>
        <w:t>Alliaud, A. y Suárez, D. (</w:t>
      </w:r>
      <w:proofErr w:type="spellStart"/>
      <w:r>
        <w:t>coords</w:t>
      </w:r>
      <w:proofErr w:type="spellEnd"/>
      <w:r>
        <w:t xml:space="preserve">.) (2011). El saber de la experiencia. Narrativa, investigación y formación docente. </w:t>
      </w:r>
      <w:proofErr w:type="spellStart"/>
      <w:r>
        <w:t>FFyL</w:t>
      </w:r>
      <w:proofErr w:type="spellEnd"/>
      <w:r>
        <w:t>-UBA/CLACSO, Buenos Aires.</w:t>
      </w:r>
    </w:p>
    <w:p w14:paraId="38641193" w14:textId="77777777" w:rsidR="00806ED1" w:rsidRDefault="00806ED1" w:rsidP="00806ED1">
      <w:r>
        <w:t xml:space="preserve">Alliaud, A. (2014), El Campo de la práctica como instancia privilegiada para la transmisión del oficio de enseñar. Jornadas sobre el Campo de la Formación para la práctica Profesional-23 y 24 de octubre de 2014. INFD. Disponible en: </w:t>
      </w:r>
      <w:hyperlink r:id="rId11" w:history="1">
        <w:r w:rsidRPr="00A4061F">
          <w:rPr>
            <w:rStyle w:val="Hipervnculo"/>
          </w:rPr>
          <w:t>http://www.dgescorrientes.net/practica/ElCampoDeLaPractica-Alliaud.pdf</w:t>
        </w:r>
      </w:hyperlink>
    </w:p>
    <w:p w14:paraId="72030672" w14:textId="77777777" w:rsidR="00806ED1" w:rsidRDefault="00806ED1" w:rsidP="00806ED1">
      <w:r>
        <w:t>Anijovich, Rebeca; Cappelletti, Graciela (</w:t>
      </w:r>
      <w:proofErr w:type="spellStart"/>
      <w:r>
        <w:t>comps</w:t>
      </w:r>
      <w:proofErr w:type="spellEnd"/>
      <w:r>
        <w:t xml:space="preserve">) (2021), Formar en práctica reflexiva, Buenos Aires, </w:t>
      </w:r>
      <w:proofErr w:type="spellStart"/>
      <w:r>
        <w:t>Aique</w:t>
      </w:r>
      <w:proofErr w:type="spellEnd"/>
      <w:r>
        <w:t>.</w:t>
      </w:r>
    </w:p>
    <w:p w14:paraId="791B3FA4" w14:textId="77777777" w:rsidR="00806ED1" w:rsidRDefault="00806ED1" w:rsidP="00806ED1">
      <w:proofErr w:type="spellStart"/>
      <w:r>
        <w:t>Davini</w:t>
      </w:r>
      <w:proofErr w:type="spellEnd"/>
      <w:r>
        <w:t>, M.C. (2015), La formación en la práctica docente, Buenos Aires, Paidós</w:t>
      </w:r>
    </w:p>
    <w:p w14:paraId="25657D14" w14:textId="77777777" w:rsidR="00806ED1" w:rsidRDefault="00806ED1" w:rsidP="00806ED1">
      <w:proofErr w:type="spellStart"/>
      <w:r>
        <w:t>Davini</w:t>
      </w:r>
      <w:proofErr w:type="spellEnd"/>
      <w:r>
        <w:t xml:space="preserve">, M. C. (2002), “De aprendices a maestros” Enseñar y aprender a enseñar. Educación </w:t>
      </w:r>
      <w:proofErr w:type="spellStart"/>
      <w:r>
        <w:t>Papers</w:t>
      </w:r>
      <w:proofErr w:type="spellEnd"/>
      <w:r>
        <w:t xml:space="preserve"> Editores, Buenos Aires.</w:t>
      </w:r>
    </w:p>
    <w:p w14:paraId="417C1D8A" w14:textId="77777777" w:rsidR="00806ED1" w:rsidRDefault="00806ED1" w:rsidP="00806ED1">
      <w:proofErr w:type="spellStart"/>
      <w:r>
        <w:t>DGCyE</w:t>
      </w:r>
      <w:proofErr w:type="spellEnd"/>
      <w:r>
        <w:t>, DPES (2021), Comunicación Conjunta N°6/21: “El Campo de la práctica: continuidades y propuestas para la formación docente”, Prov. Buenos Aires.</w:t>
      </w:r>
    </w:p>
    <w:p w14:paraId="51861697" w14:textId="77777777" w:rsidR="00806ED1" w:rsidRDefault="00806ED1" w:rsidP="00806ED1">
      <w:proofErr w:type="spellStart"/>
      <w:r>
        <w:t>DGCyE</w:t>
      </w:r>
      <w:proofErr w:type="spellEnd"/>
      <w:r>
        <w:t xml:space="preserve">, DPES, DFDI (2020) “El campo de la Práctica: proyectos de </w:t>
      </w:r>
      <w:proofErr w:type="spellStart"/>
      <w:r>
        <w:t>co-formación</w:t>
      </w:r>
      <w:proofErr w:type="spellEnd"/>
      <w:r>
        <w:t xml:space="preserve"> centrados en la reflexión pedagógica. Encuentros docentes y solidaridad en el contexto de ASPO”, Prov. Buenos Aires.</w:t>
      </w:r>
    </w:p>
    <w:p w14:paraId="201D886F" w14:textId="77777777" w:rsidR="00806ED1" w:rsidRDefault="00806ED1" w:rsidP="00806ED1">
      <w:proofErr w:type="spellStart"/>
      <w:r>
        <w:t>DGCyE</w:t>
      </w:r>
      <w:proofErr w:type="spellEnd"/>
      <w:r>
        <w:t xml:space="preserve"> (2020), Programa de Acompañamiento a las Trayectorias y </w:t>
      </w:r>
      <w:proofErr w:type="spellStart"/>
      <w:r>
        <w:t>Revinculación</w:t>
      </w:r>
      <w:proofErr w:type="spellEnd"/>
      <w:r>
        <w:t xml:space="preserve"> (ATR). Disponible en: https://abc.gob.ar/secretarias/areas/subsecretaria-de-educacion/educacionsuperior/educacion-superior/atr</w:t>
      </w:r>
    </w:p>
    <w:p w14:paraId="2807BB2E" w14:textId="77777777" w:rsidR="00806ED1" w:rsidRDefault="00806ED1" w:rsidP="00806ED1">
      <w:r>
        <w:t xml:space="preserve">Domingo </w:t>
      </w:r>
      <w:proofErr w:type="spellStart"/>
      <w:r>
        <w:t>Roget</w:t>
      </w:r>
      <w:proofErr w:type="spellEnd"/>
      <w:r>
        <w:t xml:space="preserve">, A; Anijovich, R. (2017), Práctica reflexiva: escenarios y horizontes. Avances en el contexto internacional. Buenos Aires, </w:t>
      </w:r>
      <w:proofErr w:type="spellStart"/>
      <w:r>
        <w:t>Aique</w:t>
      </w:r>
      <w:proofErr w:type="spellEnd"/>
      <w:r>
        <w:t>.</w:t>
      </w:r>
    </w:p>
    <w:p w14:paraId="4BA497AC" w14:textId="77777777" w:rsidR="00806ED1" w:rsidRDefault="00806ED1" w:rsidP="00806ED1">
      <w:r>
        <w:t xml:space="preserve">Edelstein, G. (abril de 2015), “La enseñanza en la formación para la práctica”. En: Educación, Formación e Investigación, </w:t>
      </w:r>
      <w:proofErr w:type="spellStart"/>
      <w:r>
        <w:t>Vol</w:t>
      </w:r>
      <w:proofErr w:type="spellEnd"/>
      <w:r>
        <w:t xml:space="preserve"> 1, </w:t>
      </w:r>
      <w:proofErr w:type="spellStart"/>
      <w:r>
        <w:t>N°</w:t>
      </w:r>
      <w:proofErr w:type="spellEnd"/>
      <w:r>
        <w:t xml:space="preserve"> 1. Disponible en: https://isef27-sfe.infd.edu.ar/sitio/wp-content/uploads/2018/10/LAENSE%C3%91ANZA-EN-LA-FORMACI%C3%93N-PARA-LAPR%C3%81CTICA.pdf</w:t>
      </w:r>
    </w:p>
    <w:p w14:paraId="045B71A9" w14:textId="77777777" w:rsidR="00806ED1" w:rsidRDefault="00806ED1" w:rsidP="00806ED1">
      <w:r>
        <w:t xml:space="preserve">Edelstein, G., Coria A. (1995), Imágenes e imaginación: Iniciación a la docencia, Buenos Aires: Kapelusz. Edelstein, G. (2000), “El análisis didáctico de las prácticas de enseñanza. Una referencia disciplinar para la reflexión crítica”, en: Revista del IICE, </w:t>
      </w:r>
      <w:proofErr w:type="spellStart"/>
      <w:r>
        <w:t>N°</w:t>
      </w:r>
      <w:proofErr w:type="spellEnd"/>
      <w:r>
        <w:t xml:space="preserve"> 17, Buenos Aires. Disponible en: </w:t>
      </w:r>
      <w:hyperlink r:id="rId12" w:history="1">
        <w:r w:rsidRPr="00A4061F">
          <w:rPr>
            <w:rStyle w:val="Hipervnculo"/>
          </w:rPr>
          <w:t>http://repositorio.filo.uba.ar/bitstream/handle/filodigital/6625/IICE_17_Edelstein.pdf?sequence=1&amp;isAllowed=y</w:t>
        </w:r>
      </w:hyperlink>
    </w:p>
    <w:p w14:paraId="43242182" w14:textId="77777777" w:rsidR="00806ED1" w:rsidRDefault="00806ED1" w:rsidP="00806ED1">
      <w:r>
        <w:t>Edelstein, G. (2011), Formar y formarse en la enseñanza, Buenos Aires, Paidós</w:t>
      </w:r>
    </w:p>
    <w:p w14:paraId="5C264C25" w14:textId="77777777" w:rsidR="00806ED1" w:rsidRDefault="00806ED1" w:rsidP="00806ED1">
      <w:r>
        <w:lastRenderedPageBreak/>
        <w:t>Guber, R. (2012), La etnografía. Método, campo y reflexividad, Buenos Aires, Siglo XXI.</w:t>
      </w:r>
    </w:p>
    <w:p w14:paraId="44441210" w14:textId="77777777" w:rsidR="00806ED1" w:rsidRDefault="00806ED1" w:rsidP="00806ED1">
      <w:r>
        <w:t xml:space="preserve">Rockwell, E (2009), “Reflexiones sobre el trabajo etnográfico”. En: La experiencia etnográfica. Historia y cultura en los procesos educativos, </w:t>
      </w:r>
      <w:proofErr w:type="spellStart"/>
      <w:r>
        <w:t>pág</w:t>
      </w:r>
      <w:proofErr w:type="spellEnd"/>
      <w:r>
        <w:t xml:space="preserve"> 41-96. Buenos Aires, Paidós.</w:t>
      </w:r>
    </w:p>
    <w:p w14:paraId="0275DBDD" w14:textId="77777777" w:rsidR="00806ED1" w:rsidRDefault="00806ED1" w:rsidP="00806ED1">
      <w:r>
        <w:t xml:space="preserve">Watkins, Megan (2019), “Indagar lo afectivo: sintonizando su impacto en la educación”, en Dossier. Emociones y afectos en el mundo educativo. Propuesta Educativa, </w:t>
      </w:r>
      <w:proofErr w:type="spellStart"/>
      <w:r>
        <w:t>vol</w:t>
      </w:r>
      <w:proofErr w:type="spellEnd"/>
      <w:r>
        <w:t xml:space="preserve"> 1, núm. 51, </w:t>
      </w:r>
      <w:proofErr w:type="spellStart"/>
      <w:r>
        <w:t>pp</w:t>
      </w:r>
      <w:proofErr w:type="spellEnd"/>
      <w:r>
        <w:t xml:space="preserve"> 30-41. </w:t>
      </w:r>
      <w:proofErr w:type="spellStart"/>
      <w:r>
        <w:t>FLACSO.El</w:t>
      </w:r>
      <w:proofErr w:type="spellEnd"/>
      <w:r>
        <w:t xml:space="preserve"> mismo fue traducido gracias al permiso de la editorial Springer. Disponible en: </w:t>
      </w:r>
      <w:hyperlink r:id="rId13" w:history="1">
        <w:r>
          <w:rPr>
            <w:rStyle w:val="Hipervnculo"/>
          </w:rPr>
          <w:t xml:space="preserve">Indagar lo afectivo: sintonizando su impacto en la </w:t>
        </w:r>
        <w:proofErr w:type="gramStart"/>
        <w:r>
          <w:rPr>
            <w:rStyle w:val="Hipervnculo"/>
          </w:rPr>
          <w:t>educación[</w:t>
        </w:r>
        <w:proofErr w:type="gramEnd"/>
        <w:r>
          <w:rPr>
            <w:rStyle w:val="Hipervnculo"/>
          </w:rPr>
          <w:t>1] (redalyc.org)</w:t>
        </w:r>
      </w:hyperlink>
    </w:p>
    <w:p w14:paraId="6F43F8AA" w14:textId="77777777" w:rsidR="00906A61" w:rsidRDefault="00906A61" w:rsidP="00B01DEE">
      <w:pPr>
        <w:spacing w:line="360" w:lineRule="auto"/>
        <w:rPr>
          <w:rFonts w:ascii="Times New Roman" w:hAnsi="Times New Roman"/>
          <w:lang w:val="es-AR"/>
        </w:rPr>
      </w:pPr>
    </w:p>
    <w:sectPr w:rsidR="00906A61" w:rsidSect="006E19AC">
      <w:footerReference w:type="default" r:id="rId14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AC70F" w14:textId="77777777" w:rsidR="006E19AC" w:rsidRDefault="006E19AC" w:rsidP="0049462A">
      <w:pPr>
        <w:spacing w:after="0" w:line="240" w:lineRule="auto"/>
      </w:pPr>
      <w:r>
        <w:separator/>
      </w:r>
    </w:p>
  </w:endnote>
  <w:endnote w:type="continuationSeparator" w:id="0">
    <w:p w14:paraId="48CCC23F" w14:textId="77777777" w:rsidR="006E19AC" w:rsidRDefault="006E19AC" w:rsidP="0049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8262"/>
      <w:docPartObj>
        <w:docPartGallery w:val="Page Numbers (Bottom of Page)"/>
        <w:docPartUnique/>
      </w:docPartObj>
    </w:sdtPr>
    <w:sdtContent>
      <w:p w14:paraId="1BB20550" w14:textId="77777777" w:rsidR="008D6D06" w:rsidRDefault="006074B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5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828B22" w14:textId="77777777" w:rsidR="008D6D06" w:rsidRDefault="008D6D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D8F78" w14:textId="77777777" w:rsidR="006E19AC" w:rsidRDefault="006E19AC" w:rsidP="0049462A">
      <w:pPr>
        <w:spacing w:after="0" w:line="240" w:lineRule="auto"/>
      </w:pPr>
      <w:r>
        <w:separator/>
      </w:r>
    </w:p>
  </w:footnote>
  <w:footnote w:type="continuationSeparator" w:id="0">
    <w:p w14:paraId="49D52A7B" w14:textId="77777777" w:rsidR="006E19AC" w:rsidRDefault="006E19AC" w:rsidP="0049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2DA7"/>
    <w:multiLevelType w:val="hybridMultilevel"/>
    <w:tmpl w:val="88C46886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EEE"/>
    <w:multiLevelType w:val="hybridMultilevel"/>
    <w:tmpl w:val="9F261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0E4A"/>
    <w:multiLevelType w:val="hybridMultilevel"/>
    <w:tmpl w:val="1D1AD098"/>
    <w:lvl w:ilvl="0" w:tplc="D9229608">
      <w:start w:val="9"/>
      <w:numFmt w:val="bullet"/>
      <w:lvlText w:val="-"/>
      <w:lvlJc w:val="left"/>
      <w:pPr>
        <w:ind w:left="35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3" w15:restartNumberingAfterBreak="0">
    <w:nsid w:val="0E05040E"/>
    <w:multiLevelType w:val="hybridMultilevel"/>
    <w:tmpl w:val="4B6E3106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0FC77140"/>
    <w:multiLevelType w:val="hybridMultilevel"/>
    <w:tmpl w:val="AFBC409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442E5"/>
    <w:multiLevelType w:val="hybridMultilevel"/>
    <w:tmpl w:val="2C04F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26941"/>
    <w:multiLevelType w:val="hybridMultilevel"/>
    <w:tmpl w:val="3B5484C0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70531"/>
    <w:multiLevelType w:val="multilevel"/>
    <w:tmpl w:val="98E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D5E5D"/>
    <w:multiLevelType w:val="hybridMultilevel"/>
    <w:tmpl w:val="BAD2954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7223"/>
    <w:multiLevelType w:val="hybridMultilevel"/>
    <w:tmpl w:val="05E200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267A73"/>
    <w:multiLevelType w:val="hybridMultilevel"/>
    <w:tmpl w:val="B6F08918"/>
    <w:lvl w:ilvl="0" w:tplc="2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2238F4"/>
    <w:multiLevelType w:val="hybridMultilevel"/>
    <w:tmpl w:val="22BAAB08"/>
    <w:lvl w:ilvl="0" w:tplc="20A25FD0">
      <w:start w:val="2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D9228E"/>
    <w:multiLevelType w:val="hybridMultilevel"/>
    <w:tmpl w:val="A9D0FF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8F8"/>
    <w:multiLevelType w:val="hybridMultilevel"/>
    <w:tmpl w:val="CA42BA22"/>
    <w:lvl w:ilvl="0" w:tplc="9036FF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46204"/>
    <w:multiLevelType w:val="hybridMultilevel"/>
    <w:tmpl w:val="DE96C8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B6360"/>
    <w:multiLevelType w:val="hybridMultilevel"/>
    <w:tmpl w:val="4B2E72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2724"/>
    <w:multiLevelType w:val="hybridMultilevel"/>
    <w:tmpl w:val="0888CA4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4195EFE"/>
    <w:multiLevelType w:val="hybridMultilevel"/>
    <w:tmpl w:val="FBBC10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40E3F"/>
    <w:multiLevelType w:val="hybridMultilevel"/>
    <w:tmpl w:val="53EC071C"/>
    <w:lvl w:ilvl="0" w:tplc="0C0A0001">
      <w:start w:val="1"/>
      <w:numFmt w:val="bullet"/>
      <w:lvlText w:val=""/>
      <w:lvlJc w:val="left"/>
      <w:pPr>
        <w:ind w:left="-67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-1088"/>
        </w:tabs>
        <w:ind w:left="-1088" w:hanging="360"/>
      </w:pPr>
    </w:lvl>
    <w:lvl w:ilvl="2" w:tplc="0C0A0005">
      <w:start w:val="1"/>
      <w:numFmt w:val="decimal"/>
      <w:lvlText w:val="%3."/>
      <w:lvlJc w:val="left"/>
      <w:pPr>
        <w:tabs>
          <w:tab w:val="num" w:pos="-368"/>
        </w:tabs>
        <w:ind w:left="-3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2"/>
        </w:tabs>
        <w:ind w:left="352" w:hanging="360"/>
      </w:pPr>
    </w:lvl>
    <w:lvl w:ilvl="4" w:tplc="0C0A0003">
      <w:start w:val="1"/>
      <w:numFmt w:val="decimal"/>
      <w:lvlText w:val="%5."/>
      <w:lvlJc w:val="left"/>
      <w:pPr>
        <w:tabs>
          <w:tab w:val="num" w:pos="1072"/>
        </w:tabs>
        <w:ind w:left="1072" w:hanging="360"/>
      </w:pPr>
    </w:lvl>
    <w:lvl w:ilvl="5" w:tplc="0C0A0005">
      <w:start w:val="1"/>
      <w:numFmt w:val="decimal"/>
      <w:lvlText w:val="%6."/>
      <w:lvlJc w:val="left"/>
      <w:pPr>
        <w:tabs>
          <w:tab w:val="num" w:pos="1792"/>
        </w:tabs>
        <w:ind w:left="1792" w:hanging="360"/>
      </w:pPr>
    </w:lvl>
    <w:lvl w:ilvl="6" w:tplc="0C0A0001">
      <w:start w:val="1"/>
      <w:numFmt w:val="decimal"/>
      <w:lvlText w:val="%7."/>
      <w:lvlJc w:val="left"/>
      <w:pPr>
        <w:tabs>
          <w:tab w:val="num" w:pos="2512"/>
        </w:tabs>
        <w:ind w:left="2512" w:hanging="360"/>
      </w:pPr>
    </w:lvl>
    <w:lvl w:ilvl="7" w:tplc="0C0A0003">
      <w:start w:val="1"/>
      <w:numFmt w:val="decimal"/>
      <w:lvlText w:val="%8."/>
      <w:lvlJc w:val="left"/>
      <w:pPr>
        <w:tabs>
          <w:tab w:val="num" w:pos="3232"/>
        </w:tabs>
        <w:ind w:left="3232" w:hanging="360"/>
      </w:pPr>
    </w:lvl>
    <w:lvl w:ilvl="8" w:tplc="0C0A0005">
      <w:start w:val="1"/>
      <w:numFmt w:val="decimal"/>
      <w:lvlText w:val="%9."/>
      <w:lvlJc w:val="left"/>
      <w:pPr>
        <w:tabs>
          <w:tab w:val="num" w:pos="3952"/>
        </w:tabs>
        <w:ind w:left="3952" w:hanging="360"/>
      </w:pPr>
    </w:lvl>
  </w:abstractNum>
  <w:abstractNum w:abstractNumId="19" w15:restartNumberingAfterBreak="0">
    <w:nsid w:val="41761085"/>
    <w:multiLevelType w:val="hybridMultilevel"/>
    <w:tmpl w:val="8138AC2A"/>
    <w:lvl w:ilvl="0" w:tplc="F8BE3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17EA7"/>
    <w:multiLevelType w:val="hybridMultilevel"/>
    <w:tmpl w:val="2062B70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895FD6"/>
    <w:multiLevelType w:val="hybridMultilevel"/>
    <w:tmpl w:val="B31A6E6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925F05"/>
    <w:multiLevelType w:val="hybridMultilevel"/>
    <w:tmpl w:val="2244152E"/>
    <w:lvl w:ilvl="0" w:tplc="A04049D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60259C"/>
    <w:multiLevelType w:val="hybridMultilevel"/>
    <w:tmpl w:val="39A850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53D417D"/>
    <w:multiLevelType w:val="hybridMultilevel"/>
    <w:tmpl w:val="345AEC7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B267B6"/>
    <w:multiLevelType w:val="hybridMultilevel"/>
    <w:tmpl w:val="C31A614E"/>
    <w:lvl w:ilvl="0" w:tplc="D94CF4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8624E"/>
    <w:multiLevelType w:val="hybridMultilevel"/>
    <w:tmpl w:val="18D2B60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C185199"/>
    <w:multiLevelType w:val="hybridMultilevel"/>
    <w:tmpl w:val="291A179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51EB8"/>
    <w:multiLevelType w:val="hybridMultilevel"/>
    <w:tmpl w:val="8E6E984C"/>
    <w:lvl w:ilvl="0" w:tplc="B7A235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B62CD"/>
    <w:multiLevelType w:val="hybridMultilevel"/>
    <w:tmpl w:val="4A0AB58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132355"/>
    <w:multiLevelType w:val="hybridMultilevel"/>
    <w:tmpl w:val="A5DEC5B4"/>
    <w:lvl w:ilvl="0" w:tplc="8BFE22E2">
      <w:start w:val="1"/>
      <w:numFmt w:val="upperLetter"/>
      <w:lvlText w:val="%1-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A079B"/>
    <w:multiLevelType w:val="hybridMultilevel"/>
    <w:tmpl w:val="058653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21A64"/>
    <w:multiLevelType w:val="hybridMultilevel"/>
    <w:tmpl w:val="225A49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6D2772"/>
    <w:multiLevelType w:val="hybridMultilevel"/>
    <w:tmpl w:val="E93E791C"/>
    <w:lvl w:ilvl="0" w:tplc="660AE5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021B9"/>
    <w:multiLevelType w:val="hybridMultilevel"/>
    <w:tmpl w:val="162029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E7DD9"/>
    <w:multiLevelType w:val="hybridMultilevel"/>
    <w:tmpl w:val="9C9A4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B65DD"/>
    <w:multiLevelType w:val="hybridMultilevel"/>
    <w:tmpl w:val="88001068"/>
    <w:lvl w:ilvl="0" w:tplc="43989C08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7D5C9E"/>
    <w:multiLevelType w:val="hybridMultilevel"/>
    <w:tmpl w:val="CFA2020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4F4907"/>
    <w:multiLevelType w:val="hybridMultilevel"/>
    <w:tmpl w:val="DA9AE7CE"/>
    <w:lvl w:ilvl="0" w:tplc="0C0A0013">
      <w:start w:val="1"/>
      <w:numFmt w:val="upperRoman"/>
      <w:lvlText w:val="%1."/>
      <w:lvlJc w:val="righ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1F550E"/>
    <w:multiLevelType w:val="hybridMultilevel"/>
    <w:tmpl w:val="F9025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13B79"/>
    <w:multiLevelType w:val="hybridMultilevel"/>
    <w:tmpl w:val="CA5A726A"/>
    <w:lvl w:ilvl="0" w:tplc="7C427E1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B1D4A31"/>
    <w:multiLevelType w:val="hybridMultilevel"/>
    <w:tmpl w:val="FC422D6A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D85B90"/>
    <w:multiLevelType w:val="hybridMultilevel"/>
    <w:tmpl w:val="F96AE19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314552">
    <w:abstractNumId w:val="4"/>
  </w:num>
  <w:num w:numId="2" w16cid:durableId="10131921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06146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6799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6676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436025">
    <w:abstractNumId w:val="18"/>
  </w:num>
  <w:num w:numId="7" w16cid:durableId="1196692637">
    <w:abstractNumId w:val="12"/>
  </w:num>
  <w:num w:numId="8" w16cid:durableId="1534151403">
    <w:abstractNumId w:val="42"/>
  </w:num>
  <w:num w:numId="9" w16cid:durableId="1925800197">
    <w:abstractNumId w:val="17"/>
  </w:num>
  <w:num w:numId="10" w16cid:durableId="1444692344">
    <w:abstractNumId w:val="4"/>
  </w:num>
  <w:num w:numId="11" w16cid:durableId="518811734">
    <w:abstractNumId w:val="5"/>
  </w:num>
  <w:num w:numId="12" w16cid:durableId="2055307033">
    <w:abstractNumId w:val="19"/>
  </w:num>
  <w:num w:numId="13" w16cid:durableId="282227712">
    <w:abstractNumId w:val="35"/>
  </w:num>
  <w:num w:numId="14" w16cid:durableId="2045521466">
    <w:abstractNumId w:val="6"/>
  </w:num>
  <w:num w:numId="15" w16cid:durableId="1323583191">
    <w:abstractNumId w:val="0"/>
  </w:num>
  <w:num w:numId="16" w16cid:durableId="2124837174">
    <w:abstractNumId w:val="22"/>
  </w:num>
  <w:num w:numId="17" w16cid:durableId="2024286405">
    <w:abstractNumId w:val="38"/>
  </w:num>
  <w:num w:numId="18" w16cid:durableId="751582856">
    <w:abstractNumId w:val="23"/>
  </w:num>
  <w:num w:numId="19" w16cid:durableId="196627619">
    <w:abstractNumId w:val="39"/>
  </w:num>
  <w:num w:numId="20" w16cid:durableId="1187788583">
    <w:abstractNumId w:val="1"/>
  </w:num>
  <w:num w:numId="21" w16cid:durableId="1780638332">
    <w:abstractNumId w:val="3"/>
  </w:num>
  <w:num w:numId="22" w16cid:durableId="1943419934">
    <w:abstractNumId w:val="26"/>
  </w:num>
  <w:num w:numId="23" w16cid:durableId="634606452">
    <w:abstractNumId w:val="16"/>
  </w:num>
  <w:num w:numId="24" w16cid:durableId="307252419">
    <w:abstractNumId w:val="32"/>
  </w:num>
  <w:num w:numId="25" w16cid:durableId="1824006480">
    <w:abstractNumId w:val="9"/>
  </w:num>
  <w:num w:numId="26" w16cid:durableId="1516651393">
    <w:abstractNumId w:val="7"/>
  </w:num>
  <w:num w:numId="27" w16cid:durableId="2133358298">
    <w:abstractNumId w:val="30"/>
  </w:num>
  <w:num w:numId="28" w16cid:durableId="679770414">
    <w:abstractNumId w:val="40"/>
  </w:num>
  <w:num w:numId="29" w16cid:durableId="1960528097">
    <w:abstractNumId w:val="25"/>
  </w:num>
  <w:num w:numId="30" w16cid:durableId="858740855">
    <w:abstractNumId w:val="13"/>
  </w:num>
  <w:num w:numId="31" w16cid:durableId="35811294">
    <w:abstractNumId w:val="11"/>
  </w:num>
  <w:num w:numId="32" w16cid:durableId="1767118002">
    <w:abstractNumId w:val="33"/>
  </w:num>
  <w:num w:numId="33" w16cid:durableId="1127744794">
    <w:abstractNumId w:val="28"/>
  </w:num>
  <w:num w:numId="34" w16cid:durableId="560866714">
    <w:abstractNumId w:val="15"/>
  </w:num>
  <w:num w:numId="35" w16cid:durableId="1383210880">
    <w:abstractNumId w:val="14"/>
  </w:num>
  <w:num w:numId="36" w16cid:durableId="42481496">
    <w:abstractNumId w:val="31"/>
  </w:num>
  <w:num w:numId="37" w16cid:durableId="1056665367">
    <w:abstractNumId w:val="34"/>
  </w:num>
  <w:num w:numId="38" w16cid:durableId="516818315">
    <w:abstractNumId w:val="21"/>
  </w:num>
  <w:num w:numId="39" w16cid:durableId="703595933">
    <w:abstractNumId w:val="37"/>
  </w:num>
  <w:num w:numId="40" w16cid:durableId="270434024">
    <w:abstractNumId w:val="24"/>
  </w:num>
  <w:num w:numId="41" w16cid:durableId="1756440673">
    <w:abstractNumId w:val="10"/>
  </w:num>
  <w:num w:numId="42" w16cid:durableId="499395622">
    <w:abstractNumId w:val="29"/>
  </w:num>
  <w:num w:numId="43" w16cid:durableId="540241121">
    <w:abstractNumId w:val="20"/>
  </w:num>
  <w:num w:numId="44" w16cid:durableId="2038768479">
    <w:abstractNumId w:val="8"/>
  </w:num>
  <w:num w:numId="45" w16cid:durableId="914320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36"/>
    <w:rsid w:val="00002A8C"/>
    <w:rsid w:val="0001432F"/>
    <w:rsid w:val="000266AC"/>
    <w:rsid w:val="0003650E"/>
    <w:rsid w:val="0004183C"/>
    <w:rsid w:val="000562AE"/>
    <w:rsid w:val="00072E32"/>
    <w:rsid w:val="00083DA2"/>
    <w:rsid w:val="00084925"/>
    <w:rsid w:val="00090CA4"/>
    <w:rsid w:val="000A00F7"/>
    <w:rsid w:val="000B4B23"/>
    <w:rsid w:val="000B659E"/>
    <w:rsid w:val="000B6E97"/>
    <w:rsid w:val="000C1A39"/>
    <w:rsid w:val="000E0BDF"/>
    <w:rsid w:val="00102873"/>
    <w:rsid w:val="00104015"/>
    <w:rsid w:val="0010466F"/>
    <w:rsid w:val="001132E1"/>
    <w:rsid w:val="0012449E"/>
    <w:rsid w:val="00131849"/>
    <w:rsid w:val="001515F5"/>
    <w:rsid w:val="0017175C"/>
    <w:rsid w:val="00191B0B"/>
    <w:rsid w:val="00197F3C"/>
    <w:rsid w:val="001B6BB2"/>
    <w:rsid w:val="001C04DD"/>
    <w:rsid w:val="001C30CE"/>
    <w:rsid w:val="001C56C3"/>
    <w:rsid w:val="001F3303"/>
    <w:rsid w:val="001F52D8"/>
    <w:rsid w:val="00202085"/>
    <w:rsid w:val="00211B6A"/>
    <w:rsid w:val="002165A5"/>
    <w:rsid w:val="002254E8"/>
    <w:rsid w:val="0023608C"/>
    <w:rsid w:val="00236DE1"/>
    <w:rsid w:val="00246DC2"/>
    <w:rsid w:val="0025117E"/>
    <w:rsid w:val="0025200E"/>
    <w:rsid w:val="00262D58"/>
    <w:rsid w:val="002676C3"/>
    <w:rsid w:val="00267FDE"/>
    <w:rsid w:val="002749A5"/>
    <w:rsid w:val="00285995"/>
    <w:rsid w:val="0029451F"/>
    <w:rsid w:val="00295A26"/>
    <w:rsid w:val="00297424"/>
    <w:rsid w:val="00297A6B"/>
    <w:rsid w:val="002A6A41"/>
    <w:rsid w:val="002C5DEC"/>
    <w:rsid w:val="002D1788"/>
    <w:rsid w:val="002D674B"/>
    <w:rsid w:val="002E23B9"/>
    <w:rsid w:val="002E5438"/>
    <w:rsid w:val="002F2C84"/>
    <w:rsid w:val="002F3347"/>
    <w:rsid w:val="00300D50"/>
    <w:rsid w:val="00315E1C"/>
    <w:rsid w:val="00315F7E"/>
    <w:rsid w:val="00352F75"/>
    <w:rsid w:val="00370D06"/>
    <w:rsid w:val="00373BDF"/>
    <w:rsid w:val="00375E6F"/>
    <w:rsid w:val="0037799D"/>
    <w:rsid w:val="00384B20"/>
    <w:rsid w:val="00390CA8"/>
    <w:rsid w:val="003A1D6D"/>
    <w:rsid w:val="003B5377"/>
    <w:rsid w:val="003D1396"/>
    <w:rsid w:val="003E5D4B"/>
    <w:rsid w:val="003F3CB8"/>
    <w:rsid w:val="003F4F58"/>
    <w:rsid w:val="003F533D"/>
    <w:rsid w:val="00411C68"/>
    <w:rsid w:val="00411ECC"/>
    <w:rsid w:val="0042781B"/>
    <w:rsid w:val="004356E2"/>
    <w:rsid w:val="0045149D"/>
    <w:rsid w:val="00452476"/>
    <w:rsid w:val="00454333"/>
    <w:rsid w:val="00463427"/>
    <w:rsid w:val="004810C9"/>
    <w:rsid w:val="004811AE"/>
    <w:rsid w:val="00482A09"/>
    <w:rsid w:val="00482A98"/>
    <w:rsid w:val="004837F6"/>
    <w:rsid w:val="0048387D"/>
    <w:rsid w:val="0049259C"/>
    <w:rsid w:val="0049462A"/>
    <w:rsid w:val="004A03FB"/>
    <w:rsid w:val="004A05C6"/>
    <w:rsid w:val="004A1022"/>
    <w:rsid w:val="004A1F7C"/>
    <w:rsid w:val="004A3482"/>
    <w:rsid w:val="004A6151"/>
    <w:rsid w:val="004A6CE7"/>
    <w:rsid w:val="004B3541"/>
    <w:rsid w:val="004B6E39"/>
    <w:rsid w:val="004D39D8"/>
    <w:rsid w:val="004D4921"/>
    <w:rsid w:val="004D72E6"/>
    <w:rsid w:val="004E7306"/>
    <w:rsid w:val="005007D1"/>
    <w:rsid w:val="005015B3"/>
    <w:rsid w:val="005142B9"/>
    <w:rsid w:val="00520868"/>
    <w:rsid w:val="00525DB6"/>
    <w:rsid w:val="00530BC2"/>
    <w:rsid w:val="00536432"/>
    <w:rsid w:val="00550934"/>
    <w:rsid w:val="00553F7D"/>
    <w:rsid w:val="0055426F"/>
    <w:rsid w:val="00565A44"/>
    <w:rsid w:val="00566514"/>
    <w:rsid w:val="005734A7"/>
    <w:rsid w:val="00582E66"/>
    <w:rsid w:val="00586282"/>
    <w:rsid w:val="005A4208"/>
    <w:rsid w:val="005A6AD5"/>
    <w:rsid w:val="005B5162"/>
    <w:rsid w:val="005B7457"/>
    <w:rsid w:val="005D0E5C"/>
    <w:rsid w:val="00600806"/>
    <w:rsid w:val="00602856"/>
    <w:rsid w:val="006074BD"/>
    <w:rsid w:val="006213DA"/>
    <w:rsid w:val="00647CF5"/>
    <w:rsid w:val="00677C91"/>
    <w:rsid w:val="00687654"/>
    <w:rsid w:val="006B76E5"/>
    <w:rsid w:val="006C67BC"/>
    <w:rsid w:val="006C7A0E"/>
    <w:rsid w:val="006D15A2"/>
    <w:rsid w:val="006E11CC"/>
    <w:rsid w:val="006E19AC"/>
    <w:rsid w:val="006E1C54"/>
    <w:rsid w:val="006E426A"/>
    <w:rsid w:val="006E4711"/>
    <w:rsid w:val="00702FA5"/>
    <w:rsid w:val="00711490"/>
    <w:rsid w:val="00715741"/>
    <w:rsid w:val="0072320E"/>
    <w:rsid w:val="0073609A"/>
    <w:rsid w:val="00741890"/>
    <w:rsid w:val="00746ECE"/>
    <w:rsid w:val="00747BBA"/>
    <w:rsid w:val="0075003C"/>
    <w:rsid w:val="00751D01"/>
    <w:rsid w:val="00753060"/>
    <w:rsid w:val="007536D9"/>
    <w:rsid w:val="00765821"/>
    <w:rsid w:val="00771C26"/>
    <w:rsid w:val="00796E12"/>
    <w:rsid w:val="007A2DB5"/>
    <w:rsid w:val="007A5638"/>
    <w:rsid w:val="007B1E4E"/>
    <w:rsid w:val="007C093B"/>
    <w:rsid w:val="007C5153"/>
    <w:rsid w:val="007D54E5"/>
    <w:rsid w:val="007E7881"/>
    <w:rsid w:val="007F3FB6"/>
    <w:rsid w:val="00806ED1"/>
    <w:rsid w:val="00832032"/>
    <w:rsid w:val="00836AB6"/>
    <w:rsid w:val="00837155"/>
    <w:rsid w:val="0084263B"/>
    <w:rsid w:val="00853773"/>
    <w:rsid w:val="00861866"/>
    <w:rsid w:val="00872B10"/>
    <w:rsid w:val="008738AF"/>
    <w:rsid w:val="0087513E"/>
    <w:rsid w:val="008A0B58"/>
    <w:rsid w:val="008A2811"/>
    <w:rsid w:val="008B110D"/>
    <w:rsid w:val="008C1C3D"/>
    <w:rsid w:val="008D2753"/>
    <w:rsid w:val="008D6D06"/>
    <w:rsid w:val="008F04B6"/>
    <w:rsid w:val="008F4B16"/>
    <w:rsid w:val="008F584F"/>
    <w:rsid w:val="00902536"/>
    <w:rsid w:val="00903873"/>
    <w:rsid w:val="00906A61"/>
    <w:rsid w:val="00911F2D"/>
    <w:rsid w:val="00915BF5"/>
    <w:rsid w:val="009425AA"/>
    <w:rsid w:val="00950F56"/>
    <w:rsid w:val="00966786"/>
    <w:rsid w:val="009767FF"/>
    <w:rsid w:val="00992D98"/>
    <w:rsid w:val="009A411E"/>
    <w:rsid w:val="009A56EC"/>
    <w:rsid w:val="009B2D84"/>
    <w:rsid w:val="009B5DC9"/>
    <w:rsid w:val="009C4A7E"/>
    <w:rsid w:val="009C6B12"/>
    <w:rsid w:val="009D15D3"/>
    <w:rsid w:val="009D17E7"/>
    <w:rsid w:val="009E50E4"/>
    <w:rsid w:val="00A0303B"/>
    <w:rsid w:val="00A16DD8"/>
    <w:rsid w:val="00A21DDA"/>
    <w:rsid w:val="00A22690"/>
    <w:rsid w:val="00A24AC2"/>
    <w:rsid w:val="00A24E1E"/>
    <w:rsid w:val="00A3165C"/>
    <w:rsid w:val="00A40825"/>
    <w:rsid w:val="00A40930"/>
    <w:rsid w:val="00A53B33"/>
    <w:rsid w:val="00A61FD0"/>
    <w:rsid w:val="00A74F08"/>
    <w:rsid w:val="00A9067C"/>
    <w:rsid w:val="00A93F37"/>
    <w:rsid w:val="00A9437F"/>
    <w:rsid w:val="00AA3016"/>
    <w:rsid w:val="00AB5A81"/>
    <w:rsid w:val="00AB6356"/>
    <w:rsid w:val="00AD3067"/>
    <w:rsid w:val="00AE0641"/>
    <w:rsid w:val="00AF097B"/>
    <w:rsid w:val="00AF2597"/>
    <w:rsid w:val="00AF2CE7"/>
    <w:rsid w:val="00B01DEE"/>
    <w:rsid w:val="00B2628F"/>
    <w:rsid w:val="00B3054A"/>
    <w:rsid w:val="00B31070"/>
    <w:rsid w:val="00B45B96"/>
    <w:rsid w:val="00B50F88"/>
    <w:rsid w:val="00B52A33"/>
    <w:rsid w:val="00B71080"/>
    <w:rsid w:val="00B7645D"/>
    <w:rsid w:val="00B77B12"/>
    <w:rsid w:val="00B82395"/>
    <w:rsid w:val="00B929E7"/>
    <w:rsid w:val="00B93409"/>
    <w:rsid w:val="00B95BEC"/>
    <w:rsid w:val="00BA3D60"/>
    <w:rsid w:val="00BB20B9"/>
    <w:rsid w:val="00BB2765"/>
    <w:rsid w:val="00BB5FEF"/>
    <w:rsid w:val="00BE088C"/>
    <w:rsid w:val="00BE7F0E"/>
    <w:rsid w:val="00BF3018"/>
    <w:rsid w:val="00C00769"/>
    <w:rsid w:val="00C31F37"/>
    <w:rsid w:val="00C374C8"/>
    <w:rsid w:val="00C377C2"/>
    <w:rsid w:val="00C411E1"/>
    <w:rsid w:val="00C54430"/>
    <w:rsid w:val="00C7243E"/>
    <w:rsid w:val="00C76350"/>
    <w:rsid w:val="00C77578"/>
    <w:rsid w:val="00C86728"/>
    <w:rsid w:val="00C93866"/>
    <w:rsid w:val="00CA3A40"/>
    <w:rsid w:val="00CA59B8"/>
    <w:rsid w:val="00CD776A"/>
    <w:rsid w:val="00CE3E6A"/>
    <w:rsid w:val="00CE48E4"/>
    <w:rsid w:val="00D0288B"/>
    <w:rsid w:val="00D10021"/>
    <w:rsid w:val="00D25E5D"/>
    <w:rsid w:val="00D319E7"/>
    <w:rsid w:val="00D334E0"/>
    <w:rsid w:val="00D36B39"/>
    <w:rsid w:val="00D4070D"/>
    <w:rsid w:val="00D73546"/>
    <w:rsid w:val="00D760A8"/>
    <w:rsid w:val="00D82685"/>
    <w:rsid w:val="00D829DF"/>
    <w:rsid w:val="00D82C26"/>
    <w:rsid w:val="00D83F28"/>
    <w:rsid w:val="00D86C7A"/>
    <w:rsid w:val="00D941B8"/>
    <w:rsid w:val="00D946A0"/>
    <w:rsid w:val="00DA067E"/>
    <w:rsid w:val="00DC495D"/>
    <w:rsid w:val="00DC6EF5"/>
    <w:rsid w:val="00DD16B0"/>
    <w:rsid w:val="00DF12FE"/>
    <w:rsid w:val="00DF356C"/>
    <w:rsid w:val="00E00CEF"/>
    <w:rsid w:val="00E06324"/>
    <w:rsid w:val="00E15E85"/>
    <w:rsid w:val="00E31A60"/>
    <w:rsid w:val="00E34EC9"/>
    <w:rsid w:val="00E35CBC"/>
    <w:rsid w:val="00E40F93"/>
    <w:rsid w:val="00E429D3"/>
    <w:rsid w:val="00E724E5"/>
    <w:rsid w:val="00E7332C"/>
    <w:rsid w:val="00E75D00"/>
    <w:rsid w:val="00E82DE9"/>
    <w:rsid w:val="00E96631"/>
    <w:rsid w:val="00EA5735"/>
    <w:rsid w:val="00EB6BAB"/>
    <w:rsid w:val="00EB7E30"/>
    <w:rsid w:val="00EC1396"/>
    <w:rsid w:val="00ED3709"/>
    <w:rsid w:val="00EE1315"/>
    <w:rsid w:val="00EE52D3"/>
    <w:rsid w:val="00F07EDC"/>
    <w:rsid w:val="00F10011"/>
    <w:rsid w:val="00F13B26"/>
    <w:rsid w:val="00F3246D"/>
    <w:rsid w:val="00F32692"/>
    <w:rsid w:val="00F37559"/>
    <w:rsid w:val="00F41C14"/>
    <w:rsid w:val="00F41DC9"/>
    <w:rsid w:val="00F47D35"/>
    <w:rsid w:val="00F56734"/>
    <w:rsid w:val="00F77D34"/>
    <w:rsid w:val="00F84B28"/>
    <w:rsid w:val="00F87593"/>
    <w:rsid w:val="00FB371D"/>
    <w:rsid w:val="00FB37ED"/>
    <w:rsid w:val="00FC144A"/>
    <w:rsid w:val="00FC1A78"/>
    <w:rsid w:val="00FE36C4"/>
    <w:rsid w:val="00FE5E48"/>
    <w:rsid w:val="00FE63A4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4599"/>
  <w15:docId w15:val="{62613DD0-B51B-4F0A-87E9-0DD28C1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3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qFormat/>
    <w:rsid w:val="00853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qFormat/>
    <w:rsid w:val="0085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5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2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53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536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537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rsid w:val="008537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D8268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82C26"/>
    <w:rPr>
      <w:i/>
      <w:iCs/>
    </w:rPr>
  </w:style>
  <w:style w:type="paragraph" w:styleId="NormalWeb">
    <w:name w:val="Normal (Web)"/>
    <w:basedOn w:val="Normal"/>
    <w:uiPriority w:val="99"/>
    <w:semiHidden/>
    <w:rsid w:val="008C1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38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ulo">
    <w:name w:val="titulo"/>
    <w:basedOn w:val="Fuentedeprrafopredeter"/>
    <w:rsid w:val="00384B20"/>
  </w:style>
  <w:style w:type="character" w:customStyle="1" w:styleId="apple-converted-space">
    <w:name w:val="apple-converted-space"/>
    <w:basedOn w:val="Fuentedeprrafopredeter"/>
    <w:rsid w:val="00384B20"/>
  </w:style>
  <w:style w:type="paragraph" w:styleId="Textonotapie">
    <w:name w:val="footnote text"/>
    <w:basedOn w:val="Normal"/>
    <w:link w:val="TextonotapieCar"/>
    <w:uiPriority w:val="99"/>
    <w:semiHidden/>
    <w:unhideWhenUsed/>
    <w:rsid w:val="00F77D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D3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edalyc.org/journal/4030/403061372004/htm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positorio.filo.uba.ar/bitstream/handle/filodigital/6625/IICE_17_Edelstein.pdf?sequence=1&amp;isAllowed=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gescorrientes.net/practica/ElCampoDeLaPractica-Alliau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olhuntermx.com/el-poder-social-del-lavado-de-ropa-tareas-domesticas-cuidado-del-agua-feminism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46.edu.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EDDF9-7970-4632-A4B3-F93F0C52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1582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Argentina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Guillermo Castelao</cp:lastModifiedBy>
  <cp:revision>4</cp:revision>
  <cp:lastPrinted>2020-04-09T03:20:00Z</cp:lastPrinted>
  <dcterms:created xsi:type="dcterms:W3CDTF">2024-04-07T23:24:00Z</dcterms:created>
  <dcterms:modified xsi:type="dcterms:W3CDTF">2024-04-08T00:04:00Z</dcterms:modified>
</cp:coreProperties>
</file>